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501B" w14:textId="370B0AB5" w:rsidR="615B24AA" w:rsidRDefault="615B24AA" w:rsidP="2DCEC19A">
      <w:pPr>
        <w:jc w:val="center"/>
      </w:pPr>
      <w:r>
        <w:rPr>
          <w:noProof/>
        </w:rPr>
        <w:drawing>
          <wp:inline distT="0" distB="0" distL="0" distR="0" wp14:anchorId="0E02719A" wp14:editId="2DCEC19A">
            <wp:extent cx="3000375" cy="1143000"/>
            <wp:effectExtent l="0" t="0" r="0" b="0"/>
            <wp:docPr id="1031924370" name="Picture 103192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00375" cy="1143000"/>
                    </a:xfrm>
                    <a:prstGeom prst="rect">
                      <a:avLst/>
                    </a:prstGeom>
                  </pic:spPr>
                </pic:pic>
              </a:graphicData>
            </a:graphic>
          </wp:inline>
        </w:drawing>
      </w:r>
    </w:p>
    <w:p w14:paraId="5E282F00" w14:textId="77777777" w:rsidR="00FC5B06" w:rsidRPr="00FC5B06" w:rsidRDefault="00FC5B06" w:rsidP="00FC5B06">
      <w:pPr>
        <w:jc w:val="center"/>
        <w:rPr>
          <w:sz w:val="32"/>
        </w:rPr>
      </w:pPr>
      <w:r w:rsidRPr="00FC5B06">
        <w:rPr>
          <w:sz w:val="32"/>
        </w:rPr>
        <w:t>Support Worker</w:t>
      </w:r>
    </w:p>
    <w:p w14:paraId="043338E8" w14:textId="77777777" w:rsidR="00FC5B06" w:rsidRPr="00A3793F" w:rsidRDefault="00FC5B06">
      <w:pPr>
        <w:rPr>
          <w:b/>
          <w:sz w:val="24"/>
        </w:rPr>
      </w:pPr>
      <w:r w:rsidRPr="00A3793F">
        <w:rPr>
          <w:b/>
          <w:sz w:val="24"/>
        </w:rPr>
        <w:t>Job Description</w:t>
      </w:r>
    </w:p>
    <w:p w14:paraId="3C1AC4BE" w14:textId="77777777" w:rsidR="00FC5B06" w:rsidRPr="00A30B4B" w:rsidRDefault="00FC5B06">
      <w:r w:rsidRPr="00A30B4B">
        <w:t>We are looking for individuals who are passionate, committed, and enthusiastic to join our support team to help make a positive difference to the lives of people affected by homelessness.</w:t>
      </w:r>
    </w:p>
    <w:p w14:paraId="69FA8A28" w14:textId="77777777" w:rsidR="00FC5B06" w:rsidRPr="00A30B4B" w:rsidRDefault="00FC5B06">
      <w:r w:rsidRPr="00A30B4B">
        <w:t>You will have experience of working with marginalised, disadvantaged, and disenfranchised people with multiple and complex needs.</w:t>
      </w:r>
    </w:p>
    <w:p w14:paraId="4B931844" w14:textId="2CF84A8B" w:rsidR="00FC5B06" w:rsidRPr="00A30B4B" w:rsidRDefault="00FC5B06">
      <w:r w:rsidRPr="00A30B4B">
        <w:t xml:space="preserve">You will be able to positively engage with our clients and </w:t>
      </w:r>
      <w:proofErr w:type="gramStart"/>
      <w:r w:rsidRPr="00A30B4B">
        <w:t xml:space="preserve">have </w:t>
      </w:r>
      <w:r w:rsidR="006D67CB" w:rsidRPr="00A30B4B">
        <w:rPr>
          <w:color w:val="000000" w:themeColor="text1"/>
        </w:rPr>
        <w:t>an</w:t>
      </w:r>
      <w:r w:rsidRPr="00A30B4B">
        <w:rPr>
          <w:color w:val="000000" w:themeColor="text1"/>
        </w:rPr>
        <w:t xml:space="preserve"> </w:t>
      </w:r>
      <w:r w:rsidRPr="00A30B4B">
        <w:t>unde</w:t>
      </w:r>
      <w:r w:rsidR="00D56A14" w:rsidRPr="00A30B4B">
        <w:t>rstanding of</w:t>
      </w:r>
      <w:proofErr w:type="gramEnd"/>
      <w:r w:rsidR="00D56A14" w:rsidRPr="00A30B4B">
        <w:t xml:space="preserve"> homelessness, housing-related support, and the needs of homeless people.</w:t>
      </w:r>
    </w:p>
    <w:p w14:paraId="6516CC95" w14:textId="77777777" w:rsidR="00FC5B06" w:rsidRPr="00A30B4B" w:rsidRDefault="00FC5B06">
      <w:r w:rsidRPr="00A30B4B">
        <w:t xml:space="preserve">In return we will provide you with the opportunity to develop your skills and receive professional supervision and support. In </w:t>
      </w:r>
      <w:proofErr w:type="gramStart"/>
      <w:r w:rsidRPr="00A30B4B">
        <w:t>addition</w:t>
      </w:r>
      <w:proofErr w:type="gramEnd"/>
      <w:r w:rsidRPr="00A30B4B">
        <w:t xml:space="preserve"> you will have the opportunity to be part of a team where your views count and you can make a lasting difference to the lives of homeless people. </w:t>
      </w:r>
    </w:p>
    <w:p w14:paraId="36B34ED7" w14:textId="2CCBAC96" w:rsidR="00FC5B06" w:rsidRPr="00A30B4B" w:rsidRDefault="00D56A14">
      <w:pPr>
        <w:rPr>
          <w:color w:val="000000" w:themeColor="text1"/>
        </w:rPr>
      </w:pPr>
      <w:r w:rsidRPr="00A30B4B">
        <w:rPr>
          <w:color w:val="000000" w:themeColor="text1"/>
        </w:rPr>
        <w:t>You must be able to work within the Welcome Organisation’s high tolerance, low threshold ethos to empower clients to make choices and decisions according to their needs using our innovative and easily accessible services.</w:t>
      </w:r>
    </w:p>
    <w:tbl>
      <w:tblPr>
        <w:tblStyle w:val="TableGrid"/>
        <w:tblW w:w="0" w:type="auto"/>
        <w:tblLook w:val="04A0" w:firstRow="1" w:lastRow="0" w:firstColumn="1" w:lastColumn="0" w:noHBand="0" w:noVBand="1"/>
      </w:tblPr>
      <w:tblGrid>
        <w:gridCol w:w="2689"/>
        <w:gridCol w:w="6327"/>
      </w:tblGrid>
      <w:tr w:rsidR="008C3945" w14:paraId="673FCA9F" w14:textId="77777777" w:rsidTr="2DCEC19A">
        <w:tc>
          <w:tcPr>
            <w:tcW w:w="2689" w:type="dxa"/>
          </w:tcPr>
          <w:p w14:paraId="17E4585D" w14:textId="77777777" w:rsidR="008C3945" w:rsidRDefault="008C3945">
            <w:pPr>
              <w:rPr>
                <w:sz w:val="24"/>
              </w:rPr>
            </w:pPr>
            <w:r>
              <w:rPr>
                <w:sz w:val="24"/>
              </w:rPr>
              <w:t>Job Title:</w:t>
            </w:r>
          </w:p>
        </w:tc>
        <w:tc>
          <w:tcPr>
            <w:tcW w:w="6327" w:type="dxa"/>
          </w:tcPr>
          <w:p w14:paraId="2E1E9B7D" w14:textId="77777777" w:rsidR="008C3945" w:rsidRPr="00A30B4B" w:rsidRDefault="008C3945">
            <w:r w:rsidRPr="00A30B4B">
              <w:t>Support Worker</w:t>
            </w:r>
          </w:p>
        </w:tc>
      </w:tr>
      <w:tr w:rsidR="008C3945" w14:paraId="7D8B8B80" w14:textId="77777777" w:rsidTr="2DCEC19A">
        <w:tc>
          <w:tcPr>
            <w:tcW w:w="2689" w:type="dxa"/>
          </w:tcPr>
          <w:p w14:paraId="154D2927" w14:textId="77777777" w:rsidR="008C3945" w:rsidRDefault="008C3945">
            <w:pPr>
              <w:rPr>
                <w:sz w:val="24"/>
              </w:rPr>
            </w:pPr>
            <w:r>
              <w:rPr>
                <w:sz w:val="24"/>
              </w:rPr>
              <w:t>Responsible to:</w:t>
            </w:r>
          </w:p>
        </w:tc>
        <w:tc>
          <w:tcPr>
            <w:tcW w:w="6327" w:type="dxa"/>
          </w:tcPr>
          <w:p w14:paraId="4C308C84" w14:textId="77777777" w:rsidR="008C3945" w:rsidRPr="00A30B4B" w:rsidRDefault="008C3945">
            <w:r w:rsidRPr="00A30B4B">
              <w:t>Service Manager</w:t>
            </w:r>
          </w:p>
        </w:tc>
      </w:tr>
      <w:tr w:rsidR="008C3945" w14:paraId="520E7D9E" w14:textId="77777777" w:rsidTr="2DCEC19A">
        <w:tc>
          <w:tcPr>
            <w:tcW w:w="2689" w:type="dxa"/>
          </w:tcPr>
          <w:p w14:paraId="6D73AEC0" w14:textId="77777777" w:rsidR="008C3945" w:rsidRDefault="008C3945">
            <w:pPr>
              <w:rPr>
                <w:sz w:val="24"/>
              </w:rPr>
            </w:pPr>
            <w:r>
              <w:rPr>
                <w:sz w:val="24"/>
              </w:rPr>
              <w:t>Rate:</w:t>
            </w:r>
          </w:p>
        </w:tc>
        <w:tc>
          <w:tcPr>
            <w:tcW w:w="6327" w:type="dxa"/>
          </w:tcPr>
          <w:p w14:paraId="60BB72EB" w14:textId="20D21F08" w:rsidR="008C3945" w:rsidRPr="00A30B4B" w:rsidRDefault="00D56A14">
            <w:r w:rsidRPr="00A30B4B">
              <w:t>NJC Pt7-11 £22,369-24,054</w:t>
            </w:r>
            <w:r w:rsidR="00A30B4B" w:rsidRPr="00A30B4B">
              <w:t xml:space="preserve"> – Drop In, Floating Support, and Outreach</w:t>
            </w:r>
          </w:p>
          <w:p w14:paraId="0A03E255" w14:textId="332B0F61" w:rsidR="00D56A14" w:rsidRPr="00A30B4B" w:rsidRDefault="00D56A14">
            <w:r w:rsidRPr="00A30B4B">
              <w:t>NJC Pt9-13 £23</w:t>
            </w:r>
            <w:r w:rsidR="006D67CB" w:rsidRPr="00A30B4B">
              <w:t>,</w:t>
            </w:r>
            <w:r w:rsidRPr="00A30B4B">
              <w:t>194-24</w:t>
            </w:r>
            <w:r w:rsidR="006D67CB" w:rsidRPr="00A30B4B">
              <w:t>,</w:t>
            </w:r>
            <w:r w:rsidRPr="00A30B4B">
              <w:t xml:space="preserve">948 – </w:t>
            </w:r>
            <w:proofErr w:type="spellStart"/>
            <w:r w:rsidRPr="00A30B4B">
              <w:rPr>
                <w:color w:val="000000" w:themeColor="text1"/>
              </w:rPr>
              <w:t>Annsgate</w:t>
            </w:r>
            <w:proofErr w:type="spellEnd"/>
            <w:r w:rsidRPr="00A30B4B">
              <w:rPr>
                <w:color w:val="000000" w:themeColor="text1"/>
              </w:rPr>
              <w:t xml:space="preserve"> and Catherine House</w:t>
            </w:r>
          </w:p>
        </w:tc>
      </w:tr>
      <w:tr w:rsidR="008C3945" w14:paraId="68E0C4E8" w14:textId="77777777" w:rsidTr="2DCEC19A">
        <w:tc>
          <w:tcPr>
            <w:tcW w:w="2689" w:type="dxa"/>
          </w:tcPr>
          <w:p w14:paraId="10F5ECB8" w14:textId="12348C4C" w:rsidR="008C3945" w:rsidRDefault="009C3AC6" w:rsidP="009C3AC6">
            <w:pPr>
              <w:rPr>
                <w:sz w:val="24"/>
              </w:rPr>
            </w:pPr>
            <w:r>
              <w:rPr>
                <w:sz w:val="24"/>
              </w:rPr>
              <w:t>Hours and d</w:t>
            </w:r>
            <w:r w:rsidR="008C3945">
              <w:rPr>
                <w:sz w:val="24"/>
              </w:rPr>
              <w:t>ays of work:</w:t>
            </w:r>
          </w:p>
        </w:tc>
        <w:tc>
          <w:tcPr>
            <w:tcW w:w="6327" w:type="dxa"/>
          </w:tcPr>
          <w:p w14:paraId="130B8C7A" w14:textId="455C1940" w:rsidR="008C3945" w:rsidRPr="00A30B4B" w:rsidRDefault="00D56A14">
            <w:pPr>
              <w:rPr>
                <w:color w:val="000000" w:themeColor="text1"/>
              </w:rPr>
            </w:pPr>
            <w:proofErr w:type="spellStart"/>
            <w:r w:rsidRPr="00A30B4B">
              <w:rPr>
                <w:b/>
                <w:color w:val="000000" w:themeColor="text1"/>
              </w:rPr>
              <w:t>Annsgate</w:t>
            </w:r>
            <w:proofErr w:type="spellEnd"/>
            <w:r w:rsidRPr="00A30B4B">
              <w:rPr>
                <w:b/>
                <w:color w:val="000000" w:themeColor="text1"/>
              </w:rPr>
              <w:t xml:space="preserve"> Crash</w:t>
            </w:r>
            <w:r w:rsidRPr="00A30B4B">
              <w:rPr>
                <w:color w:val="000000" w:themeColor="text1"/>
              </w:rPr>
              <w:t xml:space="preserve"> –</w:t>
            </w:r>
            <w:r w:rsidR="006D67CB" w:rsidRPr="00A30B4B">
              <w:rPr>
                <w:color w:val="000000" w:themeColor="text1"/>
              </w:rPr>
              <w:t xml:space="preserve"> </w:t>
            </w:r>
            <w:r w:rsidR="004364E6" w:rsidRPr="00A30B4B">
              <w:rPr>
                <w:color w:val="000000" w:themeColor="text1"/>
              </w:rPr>
              <w:t>7</w:t>
            </w:r>
            <w:r w:rsidR="00077722" w:rsidRPr="00A30B4B">
              <w:rPr>
                <w:color w:val="000000" w:themeColor="text1"/>
              </w:rPr>
              <w:t>7 hours per fortnight on a waking night basis (</w:t>
            </w:r>
            <w:r w:rsidR="005975D6">
              <w:rPr>
                <w:color w:val="000000" w:themeColor="text1"/>
              </w:rPr>
              <w:t>7</w:t>
            </w:r>
            <w:r w:rsidR="006D67CB" w:rsidRPr="00A30B4B">
              <w:rPr>
                <w:color w:val="000000" w:themeColor="text1"/>
              </w:rPr>
              <w:t xml:space="preserve">.30pm-8.30am - </w:t>
            </w:r>
            <w:r w:rsidR="00077722" w:rsidRPr="00A30B4B">
              <w:rPr>
                <w:color w:val="000000" w:themeColor="text1"/>
              </w:rPr>
              <w:t>usually worked 4 nights one week, 3 nights the next)</w:t>
            </w:r>
          </w:p>
          <w:p w14:paraId="10DE3A07" w14:textId="20A053E5" w:rsidR="00D56A14" w:rsidRPr="00A30B4B" w:rsidRDefault="00D56A14">
            <w:pPr>
              <w:rPr>
                <w:color w:val="000000" w:themeColor="text1"/>
              </w:rPr>
            </w:pPr>
            <w:r w:rsidRPr="00A30B4B">
              <w:rPr>
                <w:b/>
                <w:color w:val="000000" w:themeColor="text1"/>
              </w:rPr>
              <w:t>Catherine House</w:t>
            </w:r>
            <w:r w:rsidRPr="00A30B4B">
              <w:rPr>
                <w:color w:val="000000" w:themeColor="text1"/>
              </w:rPr>
              <w:t xml:space="preserve"> –</w:t>
            </w:r>
            <w:r w:rsidR="00077722" w:rsidRPr="00A30B4B">
              <w:rPr>
                <w:color w:val="000000" w:themeColor="text1"/>
              </w:rPr>
              <w:t xml:space="preserve"> 37.5 hours per week (rotational shift pattern i.e., morning, evening, waking night and weekends)</w:t>
            </w:r>
          </w:p>
          <w:p w14:paraId="6D479357" w14:textId="6716BA17" w:rsidR="00D56A14" w:rsidRPr="00A30B4B" w:rsidRDefault="00D56A14">
            <w:pPr>
              <w:rPr>
                <w:color w:val="000000" w:themeColor="text1"/>
              </w:rPr>
            </w:pPr>
            <w:r w:rsidRPr="00A30B4B">
              <w:rPr>
                <w:b/>
                <w:color w:val="000000" w:themeColor="text1"/>
              </w:rPr>
              <w:t>Drop In</w:t>
            </w:r>
            <w:r w:rsidRPr="00A30B4B">
              <w:rPr>
                <w:color w:val="000000" w:themeColor="text1"/>
              </w:rPr>
              <w:t xml:space="preserve"> –</w:t>
            </w:r>
            <w:r w:rsidR="006D67CB" w:rsidRPr="00A30B4B">
              <w:rPr>
                <w:color w:val="000000" w:themeColor="text1"/>
              </w:rPr>
              <w:t xml:space="preserve"> </w:t>
            </w:r>
            <w:r w:rsidR="00077722" w:rsidRPr="00A30B4B">
              <w:rPr>
                <w:color w:val="000000" w:themeColor="text1"/>
              </w:rPr>
              <w:t>37.5 hours per week</w:t>
            </w:r>
            <w:r w:rsidR="006D67CB" w:rsidRPr="00A30B4B">
              <w:rPr>
                <w:color w:val="000000" w:themeColor="text1"/>
              </w:rPr>
              <w:t xml:space="preserve"> full-time Monday to Friday</w:t>
            </w:r>
            <w:r w:rsidR="00077722" w:rsidRPr="00A30B4B">
              <w:rPr>
                <w:color w:val="000000" w:themeColor="text1"/>
              </w:rPr>
              <w:t xml:space="preserve"> </w:t>
            </w:r>
            <w:r w:rsidR="004364E6" w:rsidRPr="00A30B4B">
              <w:rPr>
                <w:color w:val="000000" w:themeColor="text1"/>
              </w:rPr>
              <w:t xml:space="preserve">(8.00am-6.00pm - 4 days per week) </w:t>
            </w:r>
            <w:r w:rsidR="007B269F" w:rsidRPr="00A30B4B">
              <w:rPr>
                <w:color w:val="000000" w:themeColor="text1"/>
              </w:rPr>
              <w:t xml:space="preserve">/ </w:t>
            </w:r>
            <w:r w:rsidR="006D67CB" w:rsidRPr="00A30B4B">
              <w:rPr>
                <w:color w:val="000000" w:themeColor="text1"/>
              </w:rPr>
              <w:t>20 hours per week p</w:t>
            </w:r>
            <w:r w:rsidR="007B269F" w:rsidRPr="00A30B4B">
              <w:rPr>
                <w:color w:val="000000" w:themeColor="text1"/>
              </w:rPr>
              <w:t xml:space="preserve">art-time Saturday and Sunday </w:t>
            </w:r>
            <w:r w:rsidR="004364E6" w:rsidRPr="00A30B4B">
              <w:rPr>
                <w:color w:val="000000" w:themeColor="text1"/>
              </w:rPr>
              <w:t>(8.00am-6.00pm)</w:t>
            </w:r>
          </w:p>
          <w:p w14:paraId="55ACCA98" w14:textId="406EBF08" w:rsidR="00D56A14" w:rsidRPr="00A30B4B" w:rsidRDefault="00D56A14">
            <w:pPr>
              <w:rPr>
                <w:color w:val="000000" w:themeColor="text1"/>
              </w:rPr>
            </w:pPr>
            <w:r w:rsidRPr="00A30B4B">
              <w:rPr>
                <w:b/>
                <w:color w:val="000000" w:themeColor="text1"/>
              </w:rPr>
              <w:t>Floating Support</w:t>
            </w:r>
            <w:r w:rsidRPr="00A30B4B">
              <w:rPr>
                <w:color w:val="000000" w:themeColor="text1"/>
              </w:rPr>
              <w:t xml:space="preserve"> – </w:t>
            </w:r>
            <w:r w:rsidR="00077722" w:rsidRPr="00A30B4B">
              <w:rPr>
                <w:color w:val="000000" w:themeColor="text1"/>
              </w:rPr>
              <w:t xml:space="preserve">37.5 hours per week </w:t>
            </w:r>
            <w:r w:rsidRPr="00A30B4B">
              <w:rPr>
                <w:color w:val="000000" w:themeColor="text1"/>
              </w:rPr>
              <w:t>9.00am-5.00pm</w:t>
            </w:r>
            <w:r w:rsidR="00A30B4B" w:rsidRPr="00A30B4B">
              <w:rPr>
                <w:color w:val="000000" w:themeColor="text1"/>
              </w:rPr>
              <w:t xml:space="preserve"> (including weekends)</w:t>
            </w:r>
          </w:p>
          <w:p w14:paraId="45870BE9" w14:textId="14816297" w:rsidR="00077722" w:rsidRPr="00A30B4B" w:rsidRDefault="00D56A14" w:rsidP="006D67CB">
            <w:pPr>
              <w:rPr>
                <w:color w:val="FF0000"/>
              </w:rPr>
            </w:pPr>
            <w:r w:rsidRPr="00A30B4B">
              <w:rPr>
                <w:b/>
                <w:color w:val="000000" w:themeColor="text1"/>
              </w:rPr>
              <w:t>Street Outreach</w:t>
            </w:r>
            <w:r w:rsidRPr="00A30B4B">
              <w:rPr>
                <w:color w:val="000000" w:themeColor="text1"/>
              </w:rPr>
              <w:t xml:space="preserve"> – </w:t>
            </w:r>
            <w:r w:rsidR="006D67CB" w:rsidRPr="00A30B4B">
              <w:rPr>
                <w:color w:val="000000" w:themeColor="text1"/>
              </w:rPr>
              <w:t>42.5 hours per week f</w:t>
            </w:r>
            <w:r w:rsidR="00077722" w:rsidRPr="00A30B4B">
              <w:rPr>
                <w:color w:val="000000" w:themeColor="text1"/>
              </w:rPr>
              <w:t xml:space="preserve">ull-time Monday to Friday </w:t>
            </w:r>
            <w:r w:rsidR="007B269F" w:rsidRPr="00A30B4B">
              <w:rPr>
                <w:color w:val="000000" w:themeColor="text1"/>
              </w:rPr>
              <w:t>/</w:t>
            </w:r>
            <w:r w:rsidR="006D67CB" w:rsidRPr="00A30B4B">
              <w:rPr>
                <w:color w:val="000000" w:themeColor="text1"/>
              </w:rPr>
              <w:t xml:space="preserve"> 17 hours per week p</w:t>
            </w:r>
            <w:r w:rsidR="00077722" w:rsidRPr="00A30B4B">
              <w:rPr>
                <w:color w:val="000000" w:themeColor="text1"/>
              </w:rPr>
              <w:t xml:space="preserve">art-time Saturday and Sunday </w:t>
            </w:r>
            <w:r w:rsidR="006D67CB" w:rsidRPr="00A30B4B">
              <w:rPr>
                <w:color w:val="000000" w:themeColor="text1"/>
              </w:rPr>
              <w:t>(7.00am-3.00am shift cover</w:t>
            </w:r>
            <w:r w:rsidR="00A30B4B" w:rsidRPr="00A30B4B">
              <w:rPr>
                <w:color w:val="000000" w:themeColor="text1"/>
              </w:rPr>
              <w:t xml:space="preserve"> – rotating shifts</w:t>
            </w:r>
            <w:r w:rsidR="006D67CB" w:rsidRPr="00A30B4B">
              <w:rPr>
                <w:color w:val="000000" w:themeColor="text1"/>
              </w:rPr>
              <w:t>)</w:t>
            </w:r>
          </w:p>
        </w:tc>
      </w:tr>
      <w:tr w:rsidR="008C3945" w14:paraId="2927E0E0" w14:textId="77777777" w:rsidTr="2DCEC19A">
        <w:tc>
          <w:tcPr>
            <w:tcW w:w="2689" w:type="dxa"/>
          </w:tcPr>
          <w:p w14:paraId="11EEDB44" w14:textId="1F67ABAE" w:rsidR="008C3945" w:rsidRDefault="008C3945">
            <w:pPr>
              <w:rPr>
                <w:sz w:val="24"/>
              </w:rPr>
            </w:pPr>
            <w:r>
              <w:rPr>
                <w:sz w:val="24"/>
              </w:rPr>
              <w:t>Holidays and Benefits:</w:t>
            </w:r>
          </w:p>
        </w:tc>
        <w:tc>
          <w:tcPr>
            <w:tcW w:w="6327" w:type="dxa"/>
          </w:tcPr>
          <w:p w14:paraId="73C6C1BC" w14:textId="77777777" w:rsidR="008C3945" w:rsidRPr="00A30B4B" w:rsidRDefault="00D56A14">
            <w:r w:rsidRPr="00A30B4B">
              <w:t>20 days per annum plus Public Holidays</w:t>
            </w:r>
          </w:p>
          <w:p w14:paraId="21F692D2" w14:textId="77777777" w:rsidR="00E40EA7" w:rsidRPr="00A30B4B" w:rsidRDefault="00E40EA7" w:rsidP="00E40EA7">
            <w:pPr>
              <w:pStyle w:val="ListParagraph"/>
              <w:numPr>
                <w:ilvl w:val="0"/>
                <w:numId w:val="10"/>
              </w:numPr>
            </w:pPr>
            <w:r w:rsidRPr="00A30B4B">
              <w:t>Contributory Pension Scheme</w:t>
            </w:r>
          </w:p>
          <w:p w14:paraId="20FE5924" w14:textId="77777777" w:rsidR="00E40EA7" w:rsidRPr="00A30B4B" w:rsidRDefault="00E40EA7" w:rsidP="00E40EA7">
            <w:pPr>
              <w:pStyle w:val="ListParagraph"/>
              <w:numPr>
                <w:ilvl w:val="0"/>
                <w:numId w:val="10"/>
              </w:numPr>
            </w:pPr>
            <w:r w:rsidRPr="00A30B4B">
              <w:t>Benenden Health Care Programme</w:t>
            </w:r>
          </w:p>
          <w:p w14:paraId="35B0776A" w14:textId="77777777" w:rsidR="00E40EA7" w:rsidRPr="00A30B4B" w:rsidRDefault="00E40EA7" w:rsidP="00E40EA7">
            <w:pPr>
              <w:pStyle w:val="ListParagraph"/>
              <w:numPr>
                <w:ilvl w:val="0"/>
                <w:numId w:val="10"/>
              </w:numPr>
            </w:pPr>
            <w:r w:rsidRPr="00A30B4B">
              <w:t xml:space="preserve">Training &amp; Development </w:t>
            </w:r>
          </w:p>
          <w:p w14:paraId="135E7129" w14:textId="0496707F" w:rsidR="00E40EA7" w:rsidRPr="00A30B4B" w:rsidRDefault="00E40EA7" w:rsidP="00E40EA7">
            <w:pPr>
              <w:pStyle w:val="ListParagraph"/>
              <w:numPr>
                <w:ilvl w:val="0"/>
                <w:numId w:val="10"/>
              </w:numPr>
            </w:pPr>
            <w:r w:rsidRPr="00A30B4B">
              <w:lastRenderedPageBreak/>
              <w:t>Staff Wellbeing Programme</w:t>
            </w:r>
          </w:p>
        </w:tc>
      </w:tr>
      <w:tr w:rsidR="008C3945" w14:paraId="0A91225E" w14:textId="77777777" w:rsidTr="2DCEC19A">
        <w:tc>
          <w:tcPr>
            <w:tcW w:w="2689" w:type="dxa"/>
          </w:tcPr>
          <w:p w14:paraId="79EAC6F1" w14:textId="4DE1FDDD" w:rsidR="008C3945" w:rsidRDefault="008C3945">
            <w:pPr>
              <w:rPr>
                <w:sz w:val="24"/>
              </w:rPr>
            </w:pPr>
            <w:r>
              <w:rPr>
                <w:sz w:val="24"/>
              </w:rPr>
              <w:lastRenderedPageBreak/>
              <w:t>Closing date:</w:t>
            </w:r>
          </w:p>
        </w:tc>
        <w:tc>
          <w:tcPr>
            <w:tcW w:w="6327" w:type="dxa"/>
          </w:tcPr>
          <w:p w14:paraId="6DEE011C" w14:textId="70558D5B" w:rsidR="008C3945" w:rsidRPr="00A30B4B" w:rsidRDefault="65F17B33">
            <w:r>
              <w:t>Monday</w:t>
            </w:r>
            <w:r w:rsidR="004364E6">
              <w:t xml:space="preserve"> </w:t>
            </w:r>
            <w:r w:rsidR="5FF587A5">
              <w:t>9</w:t>
            </w:r>
            <w:r w:rsidR="5FF587A5" w:rsidRPr="2DCEC19A">
              <w:rPr>
                <w:vertAlign w:val="superscript"/>
              </w:rPr>
              <w:t>th</w:t>
            </w:r>
            <w:r w:rsidR="5FF587A5">
              <w:t xml:space="preserve"> October 2023</w:t>
            </w:r>
          </w:p>
          <w:p w14:paraId="3EDEF606" w14:textId="08FF2320" w:rsidR="004364E6" w:rsidRPr="00A30B4B" w:rsidRDefault="004364E6">
            <w:pPr>
              <w:rPr>
                <w:i/>
              </w:rPr>
            </w:pPr>
            <w:r w:rsidRPr="00A30B4B">
              <w:rPr>
                <w:i/>
              </w:rPr>
              <w:t xml:space="preserve">Please note we will be shortlisting and interviewing as the applications are received. </w:t>
            </w:r>
          </w:p>
        </w:tc>
      </w:tr>
    </w:tbl>
    <w:p w14:paraId="0018830F" w14:textId="77777777" w:rsidR="00E40EA7" w:rsidRDefault="00E40EA7">
      <w:pPr>
        <w:rPr>
          <w:sz w:val="24"/>
          <w:u w:val="single"/>
        </w:rPr>
      </w:pPr>
    </w:p>
    <w:p w14:paraId="3F9DCD75" w14:textId="77777777" w:rsidR="008C3945" w:rsidRPr="00A30B4B" w:rsidRDefault="008C3945">
      <w:pPr>
        <w:rPr>
          <w:u w:val="single"/>
        </w:rPr>
      </w:pPr>
      <w:r w:rsidRPr="00A30B4B">
        <w:rPr>
          <w:u w:val="single"/>
        </w:rPr>
        <w:t>Providing the service:</w:t>
      </w:r>
    </w:p>
    <w:p w14:paraId="23DFE589" w14:textId="77777777" w:rsidR="008C3945" w:rsidRPr="00A30B4B" w:rsidRDefault="008C3945" w:rsidP="009C3AC6">
      <w:pPr>
        <w:pStyle w:val="ListParagraph"/>
        <w:numPr>
          <w:ilvl w:val="0"/>
          <w:numId w:val="1"/>
        </w:numPr>
      </w:pPr>
      <w:r w:rsidRPr="00A30B4B">
        <w:t xml:space="preserve">Work to uphold a high tolerance, low threshold ethos whilst ensuring the service is a safe and welcoming environment for </w:t>
      </w:r>
      <w:proofErr w:type="gramStart"/>
      <w:r w:rsidRPr="00A30B4B">
        <w:t>all;</w:t>
      </w:r>
      <w:proofErr w:type="gramEnd"/>
    </w:p>
    <w:p w14:paraId="5F757F0D" w14:textId="77777777" w:rsidR="008C3945" w:rsidRPr="00A30B4B" w:rsidRDefault="008C3945" w:rsidP="009C3AC6">
      <w:pPr>
        <w:pStyle w:val="ListParagraph"/>
        <w:numPr>
          <w:ilvl w:val="0"/>
          <w:numId w:val="1"/>
        </w:numPr>
      </w:pPr>
      <w:r w:rsidRPr="00A30B4B">
        <w:t xml:space="preserve">Actively promote equality, diversity, and </w:t>
      </w:r>
      <w:proofErr w:type="gramStart"/>
      <w:r w:rsidRPr="00A30B4B">
        <w:t>inclusion;</w:t>
      </w:r>
      <w:proofErr w:type="gramEnd"/>
    </w:p>
    <w:p w14:paraId="3997FE19" w14:textId="77777777" w:rsidR="008C3945" w:rsidRPr="00A30B4B" w:rsidRDefault="008C3945" w:rsidP="009C3AC6">
      <w:pPr>
        <w:pStyle w:val="ListParagraph"/>
        <w:numPr>
          <w:ilvl w:val="0"/>
          <w:numId w:val="1"/>
        </w:numPr>
      </w:pPr>
      <w:r w:rsidRPr="00A30B4B">
        <w:t xml:space="preserve">Use skills that will manage and diffuse potential and actual incidents and complete all due reporting </w:t>
      </w:r>
      <w:proofErr w:type="gramStart"/>
      <w:r w:rsidRPr="00A30B4B">
        <w:t>procedures;</w:t>
      </w:r>
      <w:proofErr w:type="gramEnd"/>
    </w:p>
    <w:p w14:paraId="16FBDFE6" w14:textId="77777777" w:rsidR="008C3945" w:rsidRPr="00A30B4B" w:rsidRDefault="008C3945" w:rsidP="009C3AC6">
      <w:pPr>
        <w:pStyle w:val="ListParagraph"/>
        <w:numPr>
          <w:ilvl w:val="0"/>
          <w:numId w:val="1"/>
        </w:numPr>
      </w:pPr>
      <w:r w:rsidRPr="00A30B4B">
        <w:t xml:space="preserve">Promote and liaise with internal and external agencies/services to ensure a holistic and multi-disciplinary </w:t>
      </w:r>
      <w:proofErr w:type="gramStart"/>
      <w:r w:rsidRPr="00A30B4B">
        <w:t>approach;</w:t>
      </w:r>
      <w:proofErr w:type="gramEnd"/>
    </w:p>
    <w:p w14:paraId="57C933B9" w14:textId="77777777" w:rsidR="008C3945" w:rsidRPr="00A30B4B" w:rsidRDefault="008C3945" w:rsidP="009C3AC6">
      <w:pPr>
        <w:pStyle w:val="ListParagraph"/>
        <w:numPr>
          <w:ilvl w:val="0"/>
          <w:numId w:val="1"/>
        </w:numPr>
      </w:pPr>
      <w:r w:rsidRPr="00A30B4B">
        <w:t xml:space="preserve">Provide targeted, intensive, and personalised support, including practical support, in </w:t>
      </w:r>
      <w:r w:rsidR="009C3AC6" w:rsidRPr="00A30B4B">
        <w:t>conjunction</w:t>
      </w:r>
      <w:r w:rsidRPr="00A30B4B">
        <w:t xml:space="preserve"> with clients;</w:t>
      </w:r>
      <w:r w:rsidR="009C3AC6" w:rsidRPr="00A30B4B">
        <w:t xml:space="preserve"> and</w:t>
      </w:r>
    </w:p>
    <w:p w14:paraId="64ABD32C" w14:textId="77777777" w:rsidR="00C56B7C" w:rsidRPr="00A30B4B" w:rsidRDefault="009C3AC6" w:rsidP="00C56B7C">
      <w:pPr>
        <w:pStyle w:val="ListParagraph"/>
        <w:numPr>
          <w:ilvl w:val="0"/>
          <w:numId w:val="1"/>
        </w:numPr>
        <w:rPr>
          <w:u w:val="single"/>
        </w:rPr>
      </w:pPr>
      <w:r w:rsidRPr="00A30B4B">
        <w:t>Effectively communicate within and between teams and to ensure follow-up work is undertaken.</w:t>
      </w:r>
    </w:p>
    <w:p w14:paraId="2938EB3A" w14:textId="77777777" w:rsidR="00C56B7C" w:rsidRPr="00A30B4B" w:rsidRDefault="00C56B7C" w:rsidP="00C56B7C">
      <w:pPr>
        <w:ind w:left="360"/>
        <w:rPr>
          <w:u w:val="single"/>
        </w:rPr>
      </w:pPr>
    </w:p>
    <w:p w14:paraId="0451312C" w14:textId="2ED129AF" w:rsidR="00FC5B06" w:rsidRPr="00A30B4B" w:rsidRDefault="009C3AC6" w:rsidP="00C56B7C">
      <w:pPr>
        <w:rPr>
          <w:u w:val="single"/>
        </w:rPr>
      </w:pPr>
      <w:r w:rsidRPr="00A30B4B">
        <w:rPr>
          <w:u w:val="single"/>
        </w:rPr>
        <w:t>Providing Support:</w:t>
      </w:r>
    </w:p>
    <w:p w14:paraId="39D80B46" w14:textId="77777777" w:rsidR="009C3AC6" w:rsidRPr="00A30B4B" w:rsidRDefault="009C3AC6" w:rsidP="008A42E1">
      <w:pPr>
        <w:pStyle w:val="ListParagraph"/>
        <w:numPr>
          <w:ilvl w:val="0"/>
          <w:numId w:val="2"/>
        </w:numPr>
      </w:pPr>
      <w:r w:rsidRPr="00A30B4B">
        <w:t xml:space="preserve">Develop effective working relationships with clients making efforts to break down barriers with those unable and/or reluctant to access </w:t>
      </w:r>
      <w:proofErr w:type="gramStart"/>
      <w:r w:rsidRPr="00A30B4B">
        <w:t>support;</w:t>
      </w:r>
      <w:proofErr w:type="gramEnd"/>
    </w:p>
    <w:p w14:paraId="3EF33401" w14:textId="77777777" w:rsidR="004364E6" w:rsidRPr="00A30B4B" w:rsidRDefault="009C3AC6" w:rsidP="008A42E1">
      <w:pPr>
        <w:pStyle w:val="ListParagraph"/>
        <w:numPr>
          <w:ilvl w:val="0"/>
          <w:numId w:val="2"/>
        </w:numPr>
        <w:rPr>
          <w:color w:val="FF0000"/>
        </w:rPr>
      </w:pPr>
      <w:r w:rsidRPr="00A30B4B">
        <w:t xml:space="preserve">Work with clients to draft and implement realistic and achievable support plans and risk assessments, ensuring each client receives a personalised </w:t>
      </w:r>
      <w:r w:rsidR="00481079" w:rsidRPr="00A30B4B">
        <w:rPr>
          <w:color w:val="000000" w:themeColor="text1"/>
        </w:rPr>
        <w:t xml:space="preserve">holistic, wrap-around and </w:t>
      </w:r>
      <w:proofErr w:type="gramStart"/>
      <w:r w:rsidR="00481079" w:rsidRPr="00A30B4B">
        <w:rPr>
          <w:color w:val="000000" w:themeColor="text1"/>
        </w:rPr>
        <w:t>strength based</w:t>
      </w:r>
      <w:proofErr w:type="gramEnd"/>
      <w:r w:rsidR="00481079" w:rsidRPr="00A30B4B">
        <w:rPr>
          <w:color w:val="000000" w:themeColor="text1"/>
        </w:rPr>
        <w:t xml:space="preserve"> </w:t>
      </w:r>
      <w:r w:rsidRPr="00A30B4B">
        <w:t>package of support that meets their needs</w:t>
      </w:r>
      <w:r w:rsidR="004364E6" w:rsidRPr="00A30B4B">
        <w:t>;</w:t>
      </w:r>
    </w:p>
    <w:p w14:paraId="30354F4D" w14:textId="5B006F2B" w:rsidR="009C3AC6" w:rsidRPr="00A30B4B" w:rsidRDefault="004364E6" w:rsidP="008A42E1">
      <w:pPr>
        <w:pStyle w:val="ListParagraph"/>
        <w:numPr>
          <w:ilvl w:val="0"/>
          <w:numId w:val="2"/>
        </w:numPr>
        <w:rPr>
          <w:color w:val="FF0000"/>
        </w:rPr>
      </w:pPr>
      <w:r w:rsidRPr="00A30B4B">
        <w:rPr>
          <w:color w:val="000000" w:themeColor="text1"/>
        </w:rPr>
        <w:t>I</w:t>
      </w:r>
      <w:r w:rsidR="00977D19" w:rsidRPr="00A30B4B">
        <w:rPr>
          <w:color w:val="000000" w:themeColor="text1"/>
        </w:rPr>
        <w:t xml:space="preserve">dentifying and working with other agencies and </w:t>
      </w:r>
      <w:proofErr w:type="gramStart"/>
      <w:r w:rsidR="00977D19" w:rsidRPr="00A30B4B">
        <w:rPr>
          <w:color w:val="000000" w:themeColor="text1"/>
        </w:rPr>
        <w:t>organisations</w:t>
      </w:r>
      <w:r w:rsidR="009C3AC6" w:rsidRPr="00A30B4B">
        <w:t>;</w:t>
      </w:r>
      <w:proofErr w:type="gramEnd"/>
    </w:p>
    <w:p w14:paraId="083012C5" w14:textId="77777777" w:rsidR="00DA1CFD" w:rsidRPr="00A30B4B" w:rsidRDefault="00DA1CFD" w:rsidP="008A42E1">
      <w:pPr>
        <w:pStyle w:val="ListParagraph"/>
        <w:numPr>
          <w:ilvl w:val="0"/>
          <w:numId w:val="2"/>
        </w:numPr>
      </w:pPr>
      <w:r w:rsidRPr="00A30B4B">
        <w:t xml:space="preserve">Work in a way where risk is continuously assessed, and prevention and de-escalation of incidents is </w:t>
      </w:r>
      <w:proofErr w:type="gramStart"/>
      <w:r w:rsidRPr="00A30B4B">
        <w:t>paramount;</w:t>
      </w:r>
      <w:proofErr w:type="gramEnd"/>
    </w:p>
    <w:p w14:paraId="374CC238" w14:textId="319E4A12" w:rsidR="00DA1CFD" w:rsidRPr="00A30B4B" w:rsidRDefault="00DA1CFD" w:rsidP="008A42E1">
      <w:pPr>
        <w:pStyle w:val="ListParagraph"/>
        <w:numPr>
          <w:ilvl w:val="0"/>
          <w:numId w:val="2"/>
        </w:numPr>
      </w:pPr>
      <w:r w:rsidRPr="00A30B4B">
        <w:t>Ensure risk and critical incidents are communicated effectively and appropriately to all relevant individuals and bodies;</w:t>
      </w:r>
      <w:r w:rsidR="00977D19" w:rsidRPr="00A30B4B">
        <w:t xml:space="preserve"> and</w:t>
      </w:r>
    </w:p>
    <w:p w14:paraId="698ACE98" w14:textId="77777777" w:rsidR="00C56B7C" w:rsidRPr="00A30B4B" w:rsidRDefault="009C3AC6" w:rsidP="00C56B7C">
      <w:pPr>
        <w:pStyle w:val="ListParagraph"/>
        <w:numPr>
          <w:ilvl w:val="0"/>
          <w:numId w:val="2"/>
        </w:numPr>
        <w:rPr>
          <w:color w:val="000000" w:themeColor="text1"/>
          <w:u w:val="single"/>
        </w:rPr>
      </w:pPr>
      <w:r w:rsidRPr="00A30B4B">
        <w:rPr>
          <w:color w:val="000000" w:themeColor="text1"/>
        </w:rPr>
        <w:t>Carry a caseload of key-working clients and continually review and update each client’s support plan</w:t>
      </w:r>
      <w:r w:rsidR="00481079" w:rsidRPr="00A30B4B">
        <w:rPr>
          <w:color w:val="000000" w:themeColor="text1"/>
        </w:rPr>
        <w:t xml:space="preserve"> which will help reduce the harming effects of the client’s presenting needs</w:t>
      </w:r>
      <w:r w:rsidR="00977D19" w:rsidRPr="00A30B4B">
        <w:rPr>
          <w:color w:val="000000" w:themeColor="text1"/>
        </w:rPr>
        <w:t>.</w:t>
      </w:r>
    </w:p>
    <w:p w14:paraId="5005D1EC" w14:textId="77777777" w:rsidR="00C56B7C" w:rsidRPr="00A30B4B" w:rsidRDefault="00C56B7C" w:rsidP="00C56B7C">
      <w:pPr>
        <w:rPr>
          <w:u w:val="single"/>
        </w:rPr>
      </w:pPr>
    </w:p>
    <w:p w14:paraId="2EC09A17" w14:textId="0D2498C7" w:rsidR="008A42E1" w:rsidRPr="00A30B4B" w:rsidRDefault="008A42E1" w:rsidP="00C56B7C">
      <w:pPr>
        <w:rPr>
          <w:u w:val="single"/>
        </w:rPr>
      </w:pPr>
      <w:r w:rsidRPr="00A30B4B">
        <w:rPr>
          <w:u w:val="single"/>
        </w:rPr>
        <w:t>Monitoring the service:</w:t>
      </w:r>
    </w:p>
    <w:p w14:paraId="2DE42C83" w14:textId="77777777" w:rsidR="008A42E1" w:rsidRPr="00A30B4B" w:rsidRDefault="002002D4" w:rsidP="00396B92">
      <w:pPr>
        <w:pStyle w:val="ListParagraph"/>
        <w:numPr>
          <w:ilvl w:val="0"/>
          <w:numId w:val="3"/>
        </w:numPr>
      </w:pPr>
      <w:r w:rsidRPr="00A30B4B">
        <w:t xml:space="preserve">Maintain accurate and quality records including contact notes, casefiles, handovers, and database </w:t>
      </w:r>
      <w:proofErr w:type="gramStart"/>
      <w:r w:rsidRPr="00A30B4B">
        <w:t>entries;</w:t>
      </w:r>
      <w:proofErr w:type="gramEnd"/>
    </w:p>
    <w:p w14:paraId="1858ADF0" w14:textId="673141A7" w:rsidR="002002D4" w:rsidRPr="00A30B4B" w:rsidRDefault="002002D4" w:rsidP="00481079">
      <w:pPr>
        <w:pStyle w:val="ListParagraph"/>
        <w:numPr>
          <w:ilvl w:val="0"/>
          <w:numId w:val="3"/>
        </w:numPr>
      </w:pPr>
      <w:r w:rsidRPr="00A30B4B">
        <w:t>Cooperate with the monitoring framework</w:t>
      </w:r>
      <w:r w:rsidR="00481079" w:rsidRPr="00A30B4B">
        <w:t>s</w:t>
      </w:r>
      <w:r w:rsidRPr="00A30B4B">
        <w:t xml:space="preserve"> in order to enable internal and external evaluation of the service;</w:t>
      </w:r>
      <w:r w:rsidR="00481079" w:rsidRPr="00A30B4B">
        <w:t xml:space="preserve"> </w:t>
      </w:r>
      <w:r w:rsidR="00396B92" w:rsidRPr="00A30B4B">
        <w:t>and</w:t>
      </w:r>
    </w:p>
    <w:p w14:paraId="1D1592BA" w14:textId="66C57844" w:rsidR="00396B92" w:rsidRPr="00A30B4B" w:rsidRDefault="00481079" w:rsidP="00396B92">
      <w:pPr>
        <w:pStyle w:val="ListParagraph"/>
        <w:numPr>
          <w:ilvl w:val="0"/>
          <w:numId w:val="3"/>
        </w:numPr>
      </w:pPr>
      <w:r w:rsidRPr="00A30B4B">
        <w:rPr>
          <w:color w:val="000000" w:themeColor="text1"/>
        </w:rPr>
        <w:t xml:space="preserve">Contribute to the preparation </w:t>
      </w:r>
      <w:r w:rsidRPr="00A30B4B">
        <w:t>of</w:t>
      </w:r>
      <w:r w:rsidR="00396B92" w:rsidRPr="00A30B4B">
        <w:t xml:space="preserve"> reports for the Service Manager as required.</w:t>
      </w:r>
    </w:p>
    <w:p w14:paraId="5FAAA86F" w14:textId="77777777" w:rsidR="00396B92" w:rsidRPr="00A30B4B" w:rsidRDefault="00396B92"/>
    <w:p w14:paraId="310C9360" w14:textId="77777777" w:rsidR="00396B92" w:rsidRPr="00A30B4B" w:rsidRDefault="00396B92">
      <w:pPr>
        <w:rPr>
          <w:u w:val="single"/>
        </w:rPr>
      </w:pPr>
      <w:r w:rsidRPr="00A30B4B">
        <w:rPr>
          <w:u w:val="single"/>
        </w:rPr>
        <w:t>General:</w:t>
      </w:r>
    </w:p>
    <w:p w14:paraId="75674BA7" w14:textId="5196876E" w:rsidR="008445AD" w:rsidRPr="00A30B4B" w:rsidRDefault="00481079" w:rsidP="00F945AC">
      <w:pPr>
        <w:pStyle w:val="ListParagraph"/>
        <w:numPr>
          <w:ilvl w:val="0"/>
          <w:numId w:val="4"/>
        </w:numPr>
      </w:pPr>
      <w:r w:rsidRPr="00A30B4B">
        <w:lastRenderedPageBreak/>
        <w:t>Ensure all</w:t>
      </w:r>
      <w:r w:rsidR="008445AD" w:rsidRPr="00A30B4B">
        <w:t xml:space="preserve"> adults and children at risk are safeguarded </w:t>
      </w:r>
      <w:proofErr w:type="gramStart"/>
      <w:r w:rsidR="008445AD" w:rsidRPr="00A30B4B">
        <w:t>appropriately;</w:t>
      </w:r>
      <w:proofErr w:type="gramEnd"/>
    </w:p>
    <w:p w14:paraId="16CE3996" w14:textId="77777777" w:rsidR="008445AD" w:rsidRPr="00A30B4B" w:rsidRDefault="008445AD" w:rsidP="00F945AC">
      <w:pPr>
        <w:pStyle w:val="ListParagraph"/>
        <w:numPr>
          <w:ilvl w:val="0"/>
          <w:numId w:val="4"/>
        </w:numPr>
      </w:pPr>
      <w:r w:rsidRPr="00A30B4B">
        <w:t xml:space="preserve">Actively participate in team meetings, supervision, and appraisal – attending meetings as </w:t>
      </w:r>
      <w:proofErr w:type="gramStart"/>
      <w:r w:rsidRPr="00A30B4B">
        <w:t>required;</w:t>
      </w:r>
      <w:proofErr w:type="gramEnd"/>
    </w:p>
    <w:p w14:paraId="0083E2F9" w14:textId="77777777" w:rsidR="008445AD" w:rsidRPr="00A30B4B" w:rsidRDefault="008445AD" w:rsidP="00F945AC">
      <w:pPr>
        <w:pStyle w:val="ListParagraph"/>
        <w:numPr>
          <w:ilvl w:val="0"/>
          <w:numId w:val="4"/>
        </w:numPr>
      </w:pPr>
      <w:r w:rsidRPr="00A30B4B">
        <w:t xml:space="preserve">Encourage clients to represent themselves, advocating where appropriate, and promote </w:t>
      </w:r>
      <w:r w:rsidR="00F945AC" w:rsidRPr="00A30B4B">
        <w:t>client</w:t>
      </w:r>
      <w:r w:rsidRPr="00A30B4B">
        <w:t xml:space="preserve"> </w:t>
      </w:r>
      <w:proofErr w:type="gramStart"/>
      <w:r w:rsidRPr="00A30B4B">
        <w:t>involvement;</w:t>
      </w:r>
      <w:proofErr w:type="gramEnd"/>
    </w:p>
    <w:p w14:paraId="5EA715C4" w14:textId="77777777" w:rsidR="008445AD" w:rsidRPr="00A30B4B" w:rsidRDefault="008445AD" w:rsidP="00F945AC">
      <w:pPr>
        <w:pStyle w:val="ListParagraph"/>
        <w:numPr>
          <w:ilvl w:val="0"/>
          <w:numId w:val="4"/>
        </w:numPr>
      </w:pPr>
      <w:r w:rsidRPr="00A30B4B">
        <w:t xml:space="preserve">Work </w:t>
      </w:r>
      <w:proofErr w:type="gramStart"/>
      <w:r w:rsidRPr="00A30B4B">
        <w:t>with,</w:t>
      </w:r>
      <w:proofErr w:type="gramEnd"/>
      <w:r w:rsidRPr="00A30B4B">
        <w:t xml:space="preserve"> support and mentor volunteers</w:t>
      </w:r>
      <w:r w:rsidR="00F945AC" w:rsidRPr="00A30B4B">
        <w:t>/bank staff</w:t>
      </w:r>
      <w:r w:rsidRPr="00A30B4B">
        <w:t xml:space="preserve"> to enhance the service;</w:t>
      </w:r>
    </w:p>
    <w:p w14:paraId="4AFAD998" w14:textId="77777777" w:rsidR="00F945AC" w:rsidRPr="00A30B4B" w:rsidRDefault="00F945AC" w:rsidP="00F945AC">
      <w:pPr>
        <w:pStyle w:val="ListParagraph"/>
        <w:numPr>
          <w:ilvl w:val="0"/>
          <w:numId w:val="4"/>
        </w:numPr>
      </w:pPr>
      <w:r w:rsidRPr="00A30B4B">
        <w:t xml:space="preserve">Be flexible and help cover for other members of the team and services as </w:t>
      </w:r>
      <w:proofErr w:type="gramStart"/>
      <w:r w:rsidRPr="00A30B4B">
        <w:t>necessary;</w:t>
      </w:r>
      <w:proofErr w:type="gramEnd"/>
      <w:r w:rsidRPr="00A30B4B">
        <w:t xml:space="preserve"> </w:t>
      </w:r>
    </w:p>
    <w:p w14:paraId="147A75E9" w14:textId="7B90008A" w:rsidR="00F945AC" w:rsidRPr="00A30B4B" w:rsidRDefault="00F945AC" w:rsidP="00F945AC">
      <w:pPr>
        <w:pStyle w:val="ListParagraph"/>
        <w:numPr>
          <w:ilvl w:val="0"/>
          <w:numId w:val="4"/>
        </w:numPr>
      </w:pPr>
      <w:r w:rsidRPr="00A30B4B">
        <w:t xml:space="preserve">Maintain safe systems of work and a safe environment, and adhere to </w:t>
      </w:r>
      <w:proofErr w:type="gramStart"/>
      <w:r w:rsidRPr="00A30B4B">
        <w:t>all of</w:t>
      </w:r>
      <w:proofErr w:type="gramEnd"/>
      <w:r w:rsidRPr="00A30B4B">
        <w:t xml:space="preserve"> the Welcome Organisation’s policies and procedures</w:t>
      </w:r>
      <w:r w:rsidR="00481079" w:rsidRPr="00A30B4B">
        <w:t xml:space="preserve"> </w:t>
      </w:r>
      <w:r w:rsidR="00481079" w:rsidRPr="00A30B4B">
        <w:rPr>
          <w:color w:val="000000" w:themeColor="text1"/>
        </w:rPr>
        <w:t>including Equality, Diversity &amp; Inclusion, Health &amp; Safety, and confidentiality</w:t>
      </w:r>
      <w:r w:rsidRPr="00A30B4B">
        <w:t>; and</w:t>
      </w:r>
    </w:p>
    <w:p w14:paraId="390A2F61" w14:textId="77777777" w:rsidR="00F945AC" w:rsidRPr="00A30B4B" w:rsidRDefault="00F945AC" w:rsidP="00F945AC">
      <w:pPr>
        <w:pStyle w:val="ListParagraph"/>
        <w:numPr>
          <w:ilvl w:val="0"/>
          <w:numId w:val="4"/>
        </w:numPr>
      </w:pPr>
      <w:r w:rsidRPr="00A30B4B">
        <w:t>Undertake any other duties relevant to the post.</w:t>
      </w:r>
    </w:p>
    <w:p w14:paraId="208C71E7" w14:textId="77777777" w:rsidR="00977D19" w:rsidRDefault="00977D19">
      <w:pPr>
        <w:rPr>
          <w:b/>
        </w:rPr>
      </w:pPr>
    </w:p>
    <w:p w14:paraId="2ACB23CB" w14:textId="77777777" w:rsidR="00A3793F" w:rsidRPr="00A3793F" w:rsidRDefault="00A3793F">
      <w:pPr>
        <w:rPr>
          <w:b/>
        </w:rPr>
      </w:pPr>
      <w:r w:rsidRPr="00A3793F">
        <w:rPr>
          <w:b/>
        </w:rPr>
        <w:t>Person Specification</w:t>
      </w:r>
    </w:p>
    <w:tbl>
      <w:tblPr>
        <w:tblStyle w:val="TableGrid"/>
        <w:tblW w:w="10207" w:type="dxa"/>
        <w:tblInd w:w="-431" w:type="dxa"/>
        <w:tblLook w:val="04A0" w:firstRow="1" w:lastRow="0" w:firstColumn="1" w:lastColumn="0" w:noHBand="0" w:noVBand="1"/>
      </w:tblPr>
      <w:tblGrid>
        <w:gridCol w:w="1844"/>
        <w:gridCol w:w="4627"/>
        <w:gridCol w:w="3736"/>
      </w:tblGrid>
      <w:tr w:rsidR="00A3793F" w14:paraId="41DB8E4A" w14:textId="77777777" w:rsidTr="006A6A49">
        <w:tc>
          <w:tcPr>
            <w:tcW w:w="1844" w:type="dxa"/>
          </w:tcPr>
          <w:p w14:paraId="4E28E069" w14:textId="77777777" w:rsidR="00A3793F" w:rsidRDefault="00A3793F">
            <w:r>
              <w:t>Criteria</w:t>
            </w:r>
          </w:p>
        </w:tc>
        <w:tc>
          <w:tcPr>
            <w:tcW w:w="4627" w:type="dxa"/>
          </w:tcPr>
          <w:p w14:paraId="113608CB" w14:textId="77777777" w:rsidR="00A3793F" w:rsidRPr="00A3793F" w:rsidRDefault="00A3793F">
            <w:pPr>
              <w:rPr>
                <w:b/>
              </w:rPr>
            </w:pPr>
            <w:r w:rsidRPr="00A3793F">
              <w:rPr>
                <w:b/>
              </w:rPr>
              <w:t>Essential</w:t>
            </w:r>
          </w:p>
        </w:tc>
        <w:tc>
          <w:tcPr>
            <w:tcW w:w="3736" w:type="dxa"/>
          </w:tcPr>
          <w:p w14:paraId="60FC15C2" w14:textId="77777777" w:rsidR="00A3793F" w:rsidRPr="00A3793F" w:rsidRDefault="00A3793F">
            <w:pPr>
              <w:rPr>
                <w:b/>
              </w:rPr>
            </w:pPr>
            <w:r w:rsidRPr="00A3793F">
              <w:rPr>
                <w:b/>
              </w:rPr>
              <w:t>Desirable</w:t>
            </w:r>
          </w:p>
        </w:tc>
      </w:tr>
      <w:tr w:rsidR="00A3793F" w14:paraId="1A2B6062" w14:textId="77777777" w:rsidTr="006A6A49">
        <w:tc>
          <w:tcPr>
            <w:tcW w:w="1844" w:type="dxa"/>
          </w:tcPr>
          <w:p w14:paraId="1EEE8C6B" w14:textId="77777777" w:rsidR="00A3793F" w:rsidRDefault="00A3793F">
            <w:r>
              <w:t>Previous Experience</w:t>
            </w:r>
          </w:p>
        </w:tc>
        <w:tc>
          <w:tcPr>
            <w:tcW w:w="4627" w:type="dxa"/>
          </w:tcPr>
          <w:p w14:paraId="3438673D" w14:textId="1B5463E4" w:rsidR="00A3793F" w:rsidRDefault="00A3793F" w:rsidP="000155F8">
            <w:pPr>
              <w:pStyle w:val="ListParagraph"/>
              <w:numPr>
                <w:ilvl w:val="0"/>
                <w:numId w:val="5"/>
              </w:numPr>
            </w:pPr>
            <w:r>
              <w:t>6 months experience working with people with</w:t>
            </w:r>
            <w:r w:rsidR="00481079">
              <w:t xml:space="preserve"> multiple and</w:t>
            </w:r>
            <w:r>
              <w:t xml:space="preserve"> complex needs</w:t>
            </w:r>
            <w:r w:rsidR="000155F8">
              <w:t>.</w:t>
            </w:r>
          </w:p>
        </w:tc>
        <w:tc>
          <w:tcPr>
            <w:tcW w:w="3736" w:type="dxa"/>
          </w:tcPr>
          <w:p w14:paraId="1FEB1FB0" w14:textId="0C56AFB8" w:rsidR="00BF794E" w:rsidRDefault="00A3793F" w:rsidP="00DA0D85">
            <w:pPr>
              <w:pStyle w:val="ListParagraph"/>
              <w:numPr>
                <w:ilvl w:val="0"/>
                <w:numId w:val="5"/>
              </w:numPr>
            </w:pPr>
            <w:r w:rsidRPr="004364E6">
              <w:rPr>
                <w:color w:val="000000" w:themeColor="text1"/>
              </w:rPr>
              <w:t>Experience of working with people with challenging behaviour</w:t>
            </w:r>
            <w:r w:rsidR="000155F8" w:rsidRPr="004364E6">
              <w:rPr>
                <w:color w:val="000000" w:themeColor="text1"/>
              </w:rPr>
              <w:t xml:space="preserve">, </w:t>
            </w:r>
            <w:r w:rsidRPr="004364E6">
              <w:rPr>
                <w:color w:val="000000" w:themeColor="text1"/>
              </w:rPr>
              <w:t xml:space="preserve">poor </w:t>
            </w:r>
            <w:r w:rsidR="000155F8" w:rsidRPr="004364E6">
              <w:rPr>
                <w:color w:val="000000" w:themeColor="text1"/>
              </w:rPr>
              <w:t xml:space="preserve">engagement, </w:t>
            </w:r>
            <w:r w:rsidRPr="004364E6">
              <w:rPr>
                <w:color w:val="000000" w:themeColor="text1"/>
              </w:rPr>
              <w:t>alcohol</w:t>
            </w:r>
            <w:r w:rsidR="00BF794E" w:rsidRPr="004364E6">
              <w:rPr>
                <w:color w:val="000000" w:themeColor="text1"/>
              </w:rPr>
              <w:t>/substance misuse</w:t>
            </w:r>
            <w:r w:rsidR="000155F8" w:rsidRPr="004364E6">
              <w:rPr>
                <w:color w:val="000000" w:themeColor="text1"/>
              </w:rPr>
              <w:t xml:space="preserve">, </w:t>
            </w:r>
            <w:r w:rsidR="00BF794E" w:rsidRPr="004364E6">
              <w:rPr>
                <w:color w:val="000000" w:themeColor="text1"/>
              </w:rPr>
              <w:t>mental health issues</w:t>
            </w:r>
            <w:r w:rsidR="00DA0D85" w:rsidRPr="004364E6">
              <w:rPr>
                <w:color w:val="000000" w:themeColor="text1"/>
              </w:rPr>
              <w:t>,</w:t>
            </w:r>
            <w:r w:rsidR="00BF794E" w:rsidRPr="004364E6">
              <w:rPr>
                <w:color w:val="000000" w:themeColor="text1"/>
              </w:rPr>
              <w:t xml:space="preserve"> and</w:t>
            </w:r>
            <w:r w:rsidR="000155F8" w:rsidRPr="004364E6">
              <w:rPr>
                <w:color w:val="000000" w:themeColor="text1"/>
              </w:rPr>
              <w:t xml:space="preserve"> v</w:t>
            </w:r>
            <w:r w:rsidR="00BF794E" w:rsidRPr="004364E6">
              <w:rPr>
                <w:color w:val="000000" w:themeColor="text1"/>
              </w:rPr>
              <w:t>ulnerable individuals.</w:t>
            </w:r>
          </w:p>
        </w:tc>
      </w:tr>
      <w:tr w:rsidR="00A3793F" w14:paraId="5CCB907F" w14:textId="77777777" w:rsidTr="006A6A49">
        <w:tc>
          <w:tcPr>
            <w:tcW w:w="1844" w:type="dxa"/>
          </w:tcPr>
          <w:p w14:paraId="0D1D40FC" w14:textId="77777777" w:rsidR="00A3793F" w:rsidRDefault="00A3793F">
            <w:r>
              <w:t>Skills and Abilities</w:t>
            </w:r>
          </w:p>
        </w:tc>
        <w:tc>
          <w:tcPr>
            <w:tcW w:w="4627" w:type="dxa"/>
          </w:tcPr>
          <w:p w14:paraId="1C8C66A4" w14:textId="77777777" w:rsidR="00406EDD" w:rsidRDefault="00406EDD" w:rsidP="006A6A49">
            <w:pPr>
              <w:pStyle w:val="ListParagraph"/>
              <w:numPr>
                <w:ilvl w:val="0"/>
                <w:numId w:val="6"/>
              </w:numPr>
            </w:pPr>
            <w:r>
              <w:t>Able to manage a caseload</w:t>
            </w:r>
            <w:r w:rsidR="006F5FBB">
              <w:t xml:space="preserve"> and encourage </w:t>
            </w:r>
            <w:proofErr w:type="gramStart"/>
            <w:r w:rsidR="006F5FBB">
              <w:t>engagement</w:t>
            </w:r>
            <w:r>
              <w:t>;</w:t>
            </w:r>
            <w:proofErr w:type="gramEnd"/>
          </w:p>
          <w:p w14:paraId="514A6550" w14:textId="77777777" w:rsidR="00406EDD" w:rsidRDefault="00406EDD" w:rsidP="006A6A49">
            <w:pPr>
              <w:pStyle w:val="ListParagraph"/>
              <w:numPr>
                <w:ilvl w:val="0"/>
                <w:numId w:val="6"/>
              </w:numPr>
            </w:pPr>
            <w:r>
              <w:t xml:space="preserve">Able to manage challenging individuals and </w:t>
            </w:r>
            <w:proofErr w:type="gramStart"/>
            <w:r>
              <w:t>situations;</w:t>
            </w:r>
            <w:proofErr w:type="gramEnd"/>
          </w:p>
          <w:p w14:paraId="2E1D8FB2" w14:textId="4F72BE1C" w:rsidR="00406EDD" w:rsidRDefault="00406EDD" w:rsidP="006A6A49">
            <w:pPr>
              <w:pStyle w:val="ListParagraph"/>
              <w:numPr>
                <w:ilvl w:val="0"/>
                <w:numId w:val="6"/>
              </w:numPr>
            </w:pPr>
            <w:r>
              <w:t xml:space="preserve">Able to </w:t>
            </w:r>
            <w:r w:rsidR="000155F8" w:rsidRPr="004364E6">
              <w:rPr>
                <w:color w:val="000000" w:themeColor="text1"/>
              </w:rPr>
              <w:t xml:space="preserve">advocate for our clients </w:t>
            </w:r>
            <w:r>
              <w:t xml:space="preserve">and work in partnership with other agencies and </w:t>
            </w:r>
            <w:proofErr w:type="gramStart"/>
            <w:r>
              <w:t>organisations;</w:t>
            </w:r>
            <w:proofErr w:type="gramEnd"/>
          </w:p>
          <w:p w14:paraId="3F1E6D24" w14:textId="77777777" w:rsidR="00406EDD" w:rsidRDefault="00406EDD" w:rsidP="006A6A49">
            <w:pPr>
              <w:pStyle w:val="ListParagraph"/>
              <w:numPr>
                <w:ilvl w:val="0"/>
                <w:numId w:val="6"/>
              </w:numPr>
            </w:pPr>
            <w:r>
              <w:t xml:space="preserve">Ability to work in a busy environment, be solution and target focused, good time management skills, and demonstrate the ability to prioritise and make decisions under </w:t>
            </w:r>
            <w:proofErr w:type="gramStart"/>
            <w:r>
              <w:t>pressure;</w:t>
            </w:r>
            <w:proofErr w:type="gramEnd"/>
          </w:p>
          <w:p w14:paraId="0D4DD0E1" w14:textId="77777777" w:rsidR="006A6A49" w:rsidRDefault="00A20488" w:rsidP="006A6A49">
            <w:pPr>
              <w:pStyle w:val="ListParagraph"/>
              <w:numPr>
                <w:ilvl w:val="0"/>
                <w:numId w:val="6"/>
              </w:numPr>
            </w:pPr>
            <w:r>
              <w:t xml:space="preserve">Excellent written/verbal </w:t>
            </w:r>
            <w:proofErr w:type="gramStart"/>
            <w:r>
              <w:t>communication</w:t>
            </w:r>
            <w:r w:rsidR="00483F52">
              <w:t xml:space="preserve">, </w:t>
            </w:r>
            <w:r w:rsidR="006A6A49">
              <w:t xml:space="preserve"> </w:t>
            </w:r>
            <w:r w:rsidR="00483F52">
              <w:t>interpersonal</w:t>
            </w:r>
            <w:proofErr w:type="gramEnd"/>
            <w:r w:rsidR="00483F52">
              <w:t>, and team-working skills;</w:t>
            </w:r>
          </w:p>
          <w:p w14:paraId="7D52F032" w14:textId="54F49979" w:rsidR="006A6A49" w:rsidRDefault="006A6A49" w:rsidP="006A6A49">
            <w:pPr>
              <w:pStyle w:val="ListParagraph"/>
              <w:numPr>
                <w:ilvl w:val="0"/>
                <w:numId w:val="6"/>
              </w:numPr>
            </w:pPr>
            <w:r>
              <w:t>Ability to promote a welcoming and safe environment;</w:t>
            </w:r>
            <w:r w:rsidR="00DA0D85">
              <w:t xml:space="preserve"> and</w:t>
            </w:r>
          </w:p>
          <w:p w14:paraId="71D5B1A9" w14:textId="7DCC9DFF" w:rsidR="00406EDD" w:rsidRDefault="006A6A49" w:rsidP="00483F52">
            <w:pPr>
              <w:pStyle w:val="ListParagraph"/>
              <w:numPr>
                <w:ilvl w:val="0"/>
                <w:numId w:val="6"/>
              </w:numPr>
            </w:pPr>
            <w:r>
              <w:t>Competent in the use of IT sy</w:t>
            </w:r>
            <w:r w:rsidR="00DA0D85">
              <w:t>stems (including Microsoft).</w:t>
            </w:r>
          </w:p>
        </w:tc>
        <w:tc>
          <w:tcPr>
            <w:tcW w:w="3736" w:type="dxa"/>
          </w:tcPr>
          <w:p w14:paraId="09A0117D" w14:textId="3AB5AC2C" w:rsidR="006A6A49" w:rsidRDefault="006A6A49" w:rsidP="004364E6"/>
        </w:tc>
      </w:tr>
      <w:tr w:rsidR="00A3793F" w14:paraId="75395940" w14:textId="77777777" w:rsidTr="006A6A49">
        <w:tc>
          <w:tcPr>
            <w:tcW w:w="1844" w:type="dxa"/>
          </w:tcPr>
          <w:p w14:paraId="087338CC" w14:textId="77777777" w:rsidR="00A3793F" w:rsidRDefault="00A3793F">
            <w:r>
              <w:t>Education and Knowledge</w:t>
            </w:r>
          </w:p>
        </w:tc>
        <w:tc>
          <w:tcPr>
            <w:tcW w:w="4627" w:type="dxa"/>
          </w:tcPr>
          <w:p w14:paraId="4756A9B9" w14:textId="77777777" w:rsidR="00A3793F" w:rsidRDefault="006A6A49" w:rsidP="000155F8">
            <w:pPr>
              <w:pStyle w:val="ListParagraph"/>
              <w:numPr>
                <w:ilvl w:val="0"/>
                <w:numId w:val="7"/>
              </w:numPr>
            </w:pPr>
            <w:r>
              <w:t xml:space="preserve">Understanding and commitment to working within our ethos of high tolerance, low threshold </w:t>
            </w:r>
            <w:proofErr w:type="gramStart"/>
            <w:r>
              <w:t>services;</w:t>
            </w:r>
            <w:proofErr w:type="gramEnd"/>
          </w:p>
          <w:p w14:paraId="4AB6BBB9" w14:textId="5FFD4F8D" w:rsidR="000155F8" w:rsidRDefault="000155F8" w:rsidP="000155F8">
            <w:pPr>
              <w:pStyle w:val="ListParagraph"/>
              <w:numPr>
                <w:ilvl w:val="0"/>
                <w:numId w:val="7"/>
              </w:numPr>
            </w:pPr>
            <w:r>
              <w:t xml:space="preserve">Knowledge of support plans to include needs and risk </w:t>
            </w:r>
            <w:proofErr w:type="gramStart"/>
            <w:r>
              <w:t>assessments;</w:t>
            </w:r>
            <w:proofErr w:type="gramEnd"/>
          </w:p>
          <w:p w14:paraId="62BA0036" w14:textId="7D3D43B4" w:rsidR="006A6A49" w:rsidRPr="004364E6" w:rsidRDefault="004364E6" w:rsidP="000155F8">
            <w:pPr>
              <w:pStyle w:val="ListParagraph"/>
              <w:numPr>
                <w:ilvl w:val="0"/>
                <w:numId w:val="7"/>
              </w:numPr>
              <w:rPr>
                <w:color w:val="000000" w:themeColor="text1"/>
              </w:rPr>
            </w:pPr>
            <w:r w:rsidRPr="004364E6">
              <w:rPr>
                <w:color w:val="000000" w:themeColor="text1"/>
              </w:rPr>
              <w:t>Knowledge</w:t>
            </w:r>
            <w:r w:rsidR="006A6A49" w:rsidRPr="004364E6">
              <w:rPr>
                <w:color w:val="000000" w:themeColor="text1"/>
              </w:rPr>
              <w:t xml:space="preserve"> of</w:t>
            </w:r>
            <w:r w:rsidRPr="004364E6">
              <w:rPr>
                <w:color w:val="000000" w:themeColor="text1"/>
              </w:rPr>
              <w:t xml:space="preserve"> the</w:t>
            </w:r>
            <w:r w:rsidR="006A6A49" w:rsidRPr="004364E6">
              <w:rPr>
                <w:color w:val="000000" w:themeColor="text1"/>
              </w:rPr>
              <w:t xml:space="preserve"> issues affecting homeless people</w:t>
            </w:r>
            <w:r>
              <w:rPr>
                <w:color w:val="000000" w:themeColor="text1"/>
              </w:rPr>
              <w:t>, including women,</w:t>
            </w:r>
            <w:r w:rsidRPr="004364E6">
              <w:rPr>
                <w:color w:val="000000" w:themeColor="text1"/>
              </w:rPr>
              <w:t xml:space="preserve"> </w:t>
            </w:r>
            <w:r w:rsidR="000155F8" w:rsidRPr="004364E6">
              <w:rPr>
                <w:color w:val="000000" w:themeColor="text1"/>
              </w:rPr>
              <w:t xml:space="preserve">and housing related </w:t>
            </w:r>
            <w:proofErr w:type="gramStart"/>
            <w:r w:rsidR="000155F8" w:rsidRPr="004364E6">
              <w:rPr>
                <w:color w:val="000000" w:themeColor="text1"/>
              </w:rPr>
              <w:t>support</w:t>
            </w:r>
            <w:r w:rsidR="006A6A49" w:rsidRPr="004364E6">
              <w:rPr>
                <w:color w:val="000000" w:themeColor="text1"/>
              </w:rPr>
              <w:t>;</w:t>
            </w:r>
            <w:proofErr w:type="gramEnd"/>
          </w:p>
          <w:p w14:paraId="14A707F0" w14:textId="704CAB03" w:rsidR="006A6A49" w:rsidRPr="00FA1388" w:rsidRDefault="006A6A49" w:rsidP="000155F8">
            <w:pPr>
              <w:pStyle w:val="ListParagraph"/>
              <w:numPr>
                <w:ilvl w:val="0"/>
                <w:numId w:val="7"/>
              </w:numPr>
              <w:rPr>
                <w:color w:val="000000" w:themeColor="text1"/>
              </w:rPr>
            </w:pPr>
            <w:r w:rsidRPr="00FA1388">
              <w:rPr>
                <w:color w:val="000000" w:themeColor="text1"/>
              </w:rPr>
              <w:lastRenderedPageBreak/>
              <w:t>Understanding of and ability to adhere to Equal</w:t>
            </w:r>
            <w:r w:rsidR="000155F8" w:rsidRPr="00FA1388">
              <w:rPr>
                <w:color w:val="000000" w:themeColor="text1"/>
              </w:rPr>
              <w:t>ity, Diversity &amp; Inclusion,</w:t>
            </w:r>
            <w:r w:rsidRPr="00FA1388">
              <w:rPr>
                <w:color w:val="000000" w:themeColor="text1"/>
              </w:rPr>
              <w:t xml:space="preserve"> Health &amp; Safety, Protection of Adults and </w:t>
            </w:r>
            <w:r w:rsidR="000155F8" w:rsidRPr="00FA1388">
              <w:rPr>
                <w:color w:val="000000" w:themeColor="text1"/>
              </w:rPr>
              <w:t>Children</w:t>
            </w:r>
            <w:r w:rsidR="00FA1388" w:rsidRPr="00FA1388">
              <w:rPr>
                <w:color w:val="000000" w:themeColor="text1"/>
              </w:rPr>
              <w:t xml:space="preserve"> at Risk</w:t>
            </w:r>
            <w:r w:rsidR="000155F8" w:rsidRPr="00FA1388">
              <w:rPr>
                <w:color w:val="000000" w:themeColor="text1"/>
              </w:rPr>
              <w:t xml:space="preserve">, and </w:t>
            </w:r>
            <w:r w:rsidRPr="00FA1388">
              <w:rPr>
                <w:color w:val="000000" w:themeColor="text1"/>
              </w:rPr>
              <w:t>other relevant policies</w:t>
            </w:r>
            <w:r w:rsidR="00FA1388" w:rsidRPr="00FA1388">
              <w:rPr>
                <w:color w:val="000000" w:themeColor="text1"/>
              </w:rPr>
              <w:t xml:space="preserve"> specific to </w:t>
            </w:r>
            <w:proofErr w:type="gramStart"/>
            <w:r w:rsidR="00FA1388" w:rsidRPr="00FA1388">
              <w:rPr>
                <w:color w:val="000000" w:themeColor="text1"/>
              </w:rPr>
              <w:t>post</w:t>
            </w:r>
            <w:r w:rsidRPr="00FA1388">
              <w:rPr>
                <w:color w:val="000000" w:themeColor="text1"/>
              </w:rPr>
              <w:t>;</w:t>
            </w:r>
            <w:proofErr w:type="gramEnd"/>
          </w:p>
          <w:p w14:paraId="06F057B8" w14:textId="6E1AFADD" w:rsidR="004C53F5" w:rsidRPr="000155F8" w:rsidRDefault="006A6A49" w:rsidP="000155F8">
            <w:pPr>
              <w:pStyle w:val="ListParagraph"/>
              <w:numPr>
                <w:ilvl w:val="0"/>
                <w:numId w:val="7"/>
              </w:numPr>
              <w:rPr>
                <w:color w:val="FF0000"/>
              </w:rPr>
            </w:pPr>
            <w:r w:rsidRPr="004364E6">
              <w:rPr>
                <w:color w:val="000000" w:themeColor="text1"/>
              </w:rPr>
              <w:t xml:space="preserve">Understanding of the need for confidentiality and </w:t>
            </w:r>
            <w:r w:rsidR="000155F8" w:rsidRPr="004364E6">
              <w:rPr>
                <w:color w:val="000000" w:themeColor="text1"/>
              </w:rPr>
              <w:t>data protection</w:t>
            </w:r>
            <w:r w:rsidRPr="004364E6">
              <w:rPr>
                <w:color w:val="000000" w:themeColor="text1"/>
              </w:rPr>
              <w:t>;</w:t>
            </w:r>
            <w:r w:rsidR="000155F8" w:rsidRPr="004364E6">
              <w:rPr>
                <w:color w:val="000000" w:themeColor="text1"/>
              </w:rPr>
              <w:t xml:space="preserve"> </w:t>
            </w:r>
            <w:r w:rsidR="00483F52">
              <w:t>and</w:t>
            </w:r>
          </w:p>
          <w:p w14:paraId="4D61E4EA" w14:textId="77777777" w:rsidR="006A6A49" w:rsidRDefault="00483F52" w:rsidP="000155F8">
            <w:pPr>
              <w:pStyle w:val="ListParagraph"/>
              <w:numPr>
                <w:ilvl w:val="0"/>
                <w:numId w:val="7"/>
              </w:numPr>
            </w:pPr>
            <w:r>
              <w:t>Understanding of harm reduction principles.</w:t>
            </w:r>
          </w:p>
        </w:tc>
        <w:tc>
          <w:tcPr>
            <w:tcW w:w="3736" w:type="dxa"/>
          </w:tcPr>
          <w:p w14:paraId="33B9AD47" w14:textId="34CE000A" w:rsidR="00D72B6A" w:rsidRDefault="00D72B6A" w:rsidP="00DA0D85">
            <w:pPr>
              <w:pStyle w:val="ListParagraph"/>
              <w:numPr>
                <w:ilvl w:val="0"/>
                <w:numId w:val="7"/>
              </w:numPr>
            </w:pPr>
            <w:r w:rsidRPr="004364E6">
              <w:rPr>
                <w:color w:val="000000" w:themeColor="text1"/>
              </w:rPr>
              <w:lastRenderedPageBreak/>
              <w:t xml:space="preserve">Knowledge of housing options </w:t>
            </w:r>
            <w:r w:rsidR="000155F8" w:rsidRPr="004364E6">
              <w:rPr>
                <w:color w:val="000000" w:themeColor="text1"/>
              </w:rPr>
              <w:t xml:space="preserve">and support services </w:t>
            </w:r>
            <w:r w:rsidRPr="004364E6">
              <w:rPr>
                <w:color w:val="000000" w:themeColor="text1"/>
              </w:rPr>
              <w:t>for homeles</w:t>
            </w:r>
            <w:r w:rsidR="000155F8" w:rsidRPr="004364E6">
              <w:rPr>
                <w:color w:val="000000" w:themeColor="text1"/>
              </w:rPr>
              <w:t>s and vulnerabl</w:t>
            </w:r>
            <w:r w:rsidR="00DA0D85" w:rsidRPr="004364E6">
              <w:rPr>
                <w:color w:val="000000" w:themeColor="text1"/>
              </w:rPr>
              <w:t>y</w:t>
            </w:r>
            <w:r w:rsidR="000155F8" w:rsidRPr="004364E6">
              <w:rPr>
                <w:color w:val="000000" w:themeColor="text1"/>
              </w:rPr>
              <w:t xml:space="preserve"> housed clients, </w:t>
            </w:r>
            <w:r w:rsidRPr="004364E6">
              <w:rPr>
                <w:color w:val="000000" w:themeColor="text1"/>
              </w:rPr>
              <w:t xml:space="preserve">and the Housing </w:t>
            </w:r>
            <w:r w:rsidR="000155F8" w:rsidRPr="004364E6">
              <w:rPr>
                <w:color w:val="000000" w:themeColor="text1"/>
              </w:rPr>
              <w:t>Executive’s application process.</w:t>
            </w:r>
          </w:p>
        </w:tc>
      </w:tr>
      <w:tr w:rsidR="00A3793F" w14:paraId="6094BF93" w14:textId="77777777" w:rsidTr="006A6A49">
        <w:tc>
          <w:tcPr>
            <w:tcW w:w="1844" w:type="dxa"/>
          </w:tcPr>
          <w:p w14:paraId="3421F200" w14:textId="77777777" w:rsidR="00A3793F" w:rsidRDefault="00A3793F">
            <w:r>
              <w:t>Personal Attributes</w:t>
            </w:r>
          </w:p>
        </w:tc>
        <w:tc>
          <w:tcPr>
            <w:tcW w:w="4627" w:type="dxa"/>
          </w:tcPr>
          <w:p w14:paraId="154DA652" w14:textId="77777777" w:rsidR="00A3793F" w:rsidRDefault="006F5FBB" w:rsidP="002C3DF1">
            <w:pPr>
              <w:pStyle w:val="ListParagraph"/>
              <w:numPr>
                <w:ilvl w:val="0"/>
                <w:numId w:val="9"/>
              </w:numPr>
            </w:pPr>
            <w:r>
              <w:t xml:space="preserve">Passionate, committed, and enthusiastic about making a positive difference to the homeless and vulnerably </w:t>
            </w:r>
            <w:proofErr w:type="gramStart"/>
            <w:r>
              <w:t>housed;</w:t>
            </w:r>
            <w:proofErr w:type="gramEnd"/>
          </w:p>
          <w:p w14:paraId="118312C4" w14:textId="77777777" w:rsidR="006F5FBB" w:rsidRDefault="006F5FBB" w:rsidP="002C3DF1">
            <w:pPr>
              <w:pStyle w:val="ListParagraph"/>
              <w:numPr>
                <w:ilvl w:val="0"/>
                <w:numId w:val="9"/>
              </w:numPr>
            </w:pPr>
            <w:r>
              <w:t xml:space="preserve">Solution and target </w:t>
            </w:r>
            <w:proofErr w:type="gramStart"/>
            <w:r>
              <w:t>focused;</w:t>
            </w:r>
            <w:proofErr w:type="gramEnd"/>
          </w:p>
          <w:p w14:paraId="6C7396E8" w14:textId="77777777" w:rsidR="006F5FBB" w:rsidRDefault="006F5FBB" w:rsidP="002C3DF1">
            <w:pPr>
              <w:pStyle w:val="ListParagraph"/>
              <w:numPr>
                <w:ilvl w:val="0"/>
                <w:numId w:val="9"/>
              </w:numPr>
            </w:pPr>
            <w:r>
              <w:t xml:space="preserve">Non-judgemental, compassionate, and the ability to </w:t>
            </w:r>
            <w:proofErr w:type="gramStart"/>
            <w:r>
              <w:t>empathise;</w:t>
            </w:r>
            <w:proofErr w:type="gramEnd"/>
          </w:p>
          <w:p w14:paraId="29713AD8" w14:textId="34DF50E8" w:rsidR="006F5FBB" w:rsidRDefault="000155F8" w:rsidP="002C3DF1">
            <w:pPr>
              <w:pStyle w:val="ListParagraph"/>
              <w:numPr>
                <w:ilvl w:val="0"/>
                <w:numId w:val="9"/>
              </w:numPr>
            </w:pPr>
            <w:r w:rsidRPr="004364E6">
              <w:rPr>
                <w:color w:val="000000" w:themeColor="text1"/>
              </w:rPr>
              <w:t xml:space="preserve">Professional, </w:t>
            </w:r>
            <w:r>
              <w:t>h</w:t>
            </w:r>
            <w:r w:rsidR="006F5FBB">
              <w:t xml:space="preserve">onest, trustworthy, and </w:t>
            </w:r>
            <w:proofErr w:type="gramStart"/>
            <w:r w:rsidR="006F5FBB">
              <w:t>respectful;</w:t>
            </w:r>
            <w:proofErr w:type="gramEnd"/>
          </w:p>
          <w:p w14:paraId="144FFB42" w14:textId="77777777" w:rsidR="002C3DF1" w:rsidRDefault="004D60C8" w:rsidP="002C3DF1">
            <w:pPr>
              <w:pStyle w:val="ListParagraph"/>
              <w:numPr>
                <w:ilvl w:val="0"/>
                <w:numId w:val="9"/>
              </w:numPr>
            </w:pPr>
            <w:r>
              <w:t xml:space="preserve">Able to develop an approach to practice based critical thinking, reflection and </w:t>
            </w:r>
            <w:proofErr w:type="gramStart"/>
            <w:r>
              <w:t>feedback;</w:t>
            </w:r>
            <w:proofErr w:type="gramEnd"/>
          </w:p>
          <w:p w14:paraId="1441FA80" w14:textId="5FF4102A" w:rsidR="004D60C8" w:rsidRDefault="002C3DF1" w:rsidP="000155F8">
            <w:pPr>
              <w:pStyle w:val="ListParagraph"/>
              <w:numPr>
                <w:ilvl w:val="0"/>
                <w:numId w:val="9"/>
              </w:numPr>
            </w:pPr>
            <w:r>
              <w:t>Flexible, energetic, and positive with a calming disposition;</w:t>
            </w:r>
            <w:r w:rsidR="000155F8">
              <w:t xml:space="preserve"> </w:t>
            </w:r>
            <w:r w:rsidR="004D60C8">
              <w:t>and</w:t>
            </w:r>
          </w:p>
          <w:p w14:paraId="4233C0B7" w14:textId="77777777" w:rsidR="006F5FBB" w:rsidRDefault="002C3DF1" w:rsidP="004D60C8">
            <w:pPr>
              <w:pStyle w:val="ListParagraph"/>
              <w:numPr>
                <w:ilvl w:val="0"/>
                <w:numId w:val="9"/>
              </w:numPr>
            </w:pPr>
            <w:r>
              <w:t>Resilient and self-caring.</w:t>
            </w:r>
          </w:p>
        </w:tc>
        <w:tc>
          <w:tcPr>
            <w:tcW w:w="3736" w:type="dxa"/>
          </w:tcPr>
          <w:p w14:paraId="5674F981" w14:textId="77777777" w:rsidR="00A3793F" w:rsidRDefault="00A3793F"/>
        </w:tc>
      </w:tr>
      <w:tr w:rsidR="00A3793F" w14:paraId="71B2FEED" w14:textId="77777777" w:rsidTr="006A6A49">
        <w:tc>
          <w:tcPr>
            <w:tcW w:w="1844" w:type="dxa"/>
          </w:tcPr>
          <w:p w14:paraId="458651F4" w14:textId="62C3DC3B" w:rsidR="002C3DF1" w:rsidRDefault="00A3793F" w:rsidP="000C7E89">
            <w:r>
              <w:t>Other</w:t>
            </w:r>
            <w:r w:rsidR="00D72B6A">
              <w:t xml:space="preserve"> </w:t>
            </w:r>
          </w:p>
          <w:p w14:paraId="4D02D887" w14:textId="77777777" w:rsidR="002C3DF1" w:rsidRDefault="002C3DF1" w:rsidP="000C7E89"/>
          <w:p w14:paraId="0139998D" w14:textId="77777777" w:rsidR="002C3DF1" w:rsidRDefault="002C3DF1" w:rsidP="000C7E89"/>
          <w:p w14:paraId="19C455EC" w14:textId="77777777" w:rsidR="002C3DF1" w:rsidRDefault="002C3DF1" w:rsidP="000C7E89"/>
          <w:p w14:paraId="1C20EBD8" w14:textId="77777777" w:rsidR="002C3DF1" w:rsidRDefault="002C3DF1" w:rsidP="000C7E89"/>
          <w:p w14:paraId="360489C9" w14:textId="77777777" w:rsidR="002C3DF1" w:rsidRDefault="002C3DF1" w:rsidP="000C7E89"/>
          <w:p w14:paraId="6726AAB6" w14:textId="77777777" w:rsidR="002C3DF1" w:rsidRDefault="002C3DF1" w:rsidP="000C7E89"/>
          <w:p w14:paraId="51700399" w14:textId="77777777" w:rsidR="002C3DF1" w:rsidRDefault="002C3DF1" w:rsidP="000C7E89"/>
          <w:p w14:paraId="5146EB9C" w14:textId="77777777" w:rsidR="002C3DF1" w:rsidRDefault="002C3DF1" w:rsidP="000C7E89"/>
          <w:p w14:paraId="30C169D0" w14:textId="77777777" w:rsidR="002C3DF1" w:rsidRDefault="002C3DF1" w:rsidP="000C7E89"/>
          <w:p w14:paraId="07052E9A" w14:textId="77777777" w:rsidR="002C3DF1" w:rsidRDefault="002C3DF1" w:rsidP="000C7E89"/>
          <w:p w14:paraId="6CD97BD8" w14:textId="77777777" w:rsidR="002C3DF1" w:rsidRDefault="002C3DF1" w:rsidP="000C7E89"/>
          <w:p w14:paraId="6E710C9F" w14:textId="77777777" w:rsidR="002C3DF1" w:rsidRDefault="002C3DF1" w:rsidP="000C7E89"/>
          <w:p w14:paraId="01FE130C" w14:textId="77777777" w:rsidR="002C3DF1" w:rsidRDefault="002C3DF1" w:rsidP="000C7E89"/>
          <w:p w14:paraId="26D8D0D6" w14:textId="77777777" w:rsidR="003D5DEC" w:rsidRDefault="003D5DEC" w:rsidP="000C7E89"/>
          <w:p w14:paraId="25C985D8" w14:textId="7FD18E33" w:rsidR="004D60C8" w:rsidRDefault="004D60C8" w:rsidP="000C7E89"/>
        </w:tc>
        <w:tc>
          <w:tcPr>
            <w:tcW w:w="4627" w:type="dxa"/>
          </w:tcPr>
          <w:p w14:paraId="7A291C6A" w14:textId="674406AA" w:rsidR="006E1550" w:rsidRDefault="002C3DF1" w:rsidP="006E1550">
            <w:pPr>
              <w:pStyle w:val="ListParagraph"/>
              <w:numPr>
                <w:ilvl w:val="0"/>
                <w:numId w:val="8"/>
              </w:numPr>
              <w:contextualSpacing w:val="0"/>
            </w:pPr>
            <w:r>
              <w:t xml:space="preserve">Able to work </w:t>
            </w:r>
            <w:r w:rsidR="004364E6">
              <w:t xml:space="preserve">the required hours for the </w:t>
            </w:r>
            <w:proofErr w:type="gramStart"/>
            <w:r w:rsidR="004364E6">
              <w:t>post;</w:t>
            </w:r>
            <w:proofErr w:type="gramEnd"/>
          </w:p>
          <w:p w14:paraId="58A32E08" w14:textId="77777777" w:rsidR="002C3DF1" w:rsidRDefault="002C3DF1" w:rsidP="000C7E89">
            <w:pPr>
              <w:pStyle w:val="ListParagraph"/>
              <w:numPr>
                <w:ilvl w:val="0"/>
                <w:numId w:val="8"/>
              </w:numPr>
              <w:contextualSpacing w:val="0"/>
            </w:pPr>
            <w:r>
              <w:t xml:space="preserve">A satisfactory Enhanced Access NI </w:t>
            </w:r>
            <w:proofErr w:type="gramStart"/>
            <w:r>
              <w:t>check;</w:t>
            </w:r>
            <w:proofErr w:type="gramEnd"/>
          </w:p>
          <w:p w14:paraId="0729DD93" w14:textId="77777777" w:rsidR="002C3DF1" w:rsidRDefault="002C3DF1" w:rsidP="000C7E89">
            <w:pPr>
              <w:pStyle w:val="ListParagraph"/>
              <w:numPr>
                <w:ilvl w:val="0"/>
                <w:numId w:val="8"/>
              </w:numPr>
              <w:contextualSpacing w:val="0"/>
            </w:pPr>
            <w:r>
              <w:t xml:space="preserve">The post holder will be required to wear identifiable clothing (uniform) whilst </w:t>
            </w:r>
            <w:proofErr w:type="gramStart"/>
            <w:r>
              <w:t>working;</w:t>
            </w:r>
            <w:proofErr w:type="gramEnd"/>
          </w:p>
          <w:p w14:paraId="0E0D864B" w14:textId="5377354C" w:rsidR="004D60C8" w:rsidRDefault="006E1550" w:rsidP="006E1550">
            <w:pPr>
              <w:pStyle w:val="ListParagraph"/>
              <w:numPr>
                <w:ilvl w:val="0"/>
                <w:numId w:val="8"/>
              </w:numPr>
              <w:contextualSpacing w:val="0"/>
            </w:pPr>
            <w:r>
              <w:t>Knowledge of health &amp; safety in relation to buildings and kitchens, and other specific to post;</w:t>
            </w:r>
            <w:r w:rsidR="00470E89">
              <w:t xml:space="preserve"> and</w:t>
            </w:r>
          </w:p>
          <w:p w14:paraId="7ED05355" w14:textId="21DEF183" w:rsidR="000C7E89" w:rsidRDefault="004D60C8" w:rsidP="000C7E89">
            <w:pPr>
              <w:pStyle w:val="ListParagraph"/>
              <w:numPr>
                <w:ilvl w:val="0"/>
                <w:numId w:val="8"/>
              </w:numPr>
              <w:contextualSpacing w:val="0"/>
            </w:pPr>
            <w:r>
              <w:t>2 years driving exp</w:t>
            </w:r>
            <w:r w:rsidR="006E1550">
              <w:t xml:space="preserve">erience and current clean licence </w:t>
            </w:r>
            <w:r w:rsidR="00470E89">
              <w:t xml:space="preserve">if </w:t>
            </w:r>
            <w:r w:rsidR="006E1550">
              <w:t>required for</w:t>
            </w:r>
            <w:r w:rsidR="00470E89">
              <w:t xml:space="preserve"> the</w:t>
            </w:r>
            <w:r w:rsidR="006E1550">
              <w:t xml:space="preserve"> post.</w:t>
            </w:r>
          </w:p>
          <w:p w14:paraId="498B0E1A" w14:textId="77777777" w:rsidR="006E1550" w:rsidRDefault="006E1550" w:rsidP="006E1550"/>
          <w:p w14:paraId="5052549C" w14:textId="254926F3" w:rsidR="006E1550" w:rsidRDefault="00FA1388" w:rsidP="006E1550">
            <w:r>
              <w:t>Floating Support</w:t>
            </w:r>
          </w:p>
          <w:p w14:paraId="15339ED6" w14:textId="2D0E5423" w:rsidR="000C7E89" w:rsidRDefault="006E1550" w:rsidP="00233619">
            <w:pPr>
              <w:pStyle w:val="ListParagraph"/>
              <w:numPr>
                <w:ilvl w:val="0"/>
                <w:numId w:val="8"/>
              </w:numPr>
            </w:pPr>
            <w:r>
              <w:t>Access to own transport and business insurance to undertake home visits and to transport clients.</w:t>
            </w:r>
          </w:p>
        </w:tc>
        <w:tc>
          <w:tcPr>
            <w:tcW w:w="3736" w:type="dxa"/>
          </w:tcPr>
          <w:p w14:paraId="025E2B62" w14:textId="73BA34DE" w:rsidR="004D60C8" w:rsidRDefault="004D60C8" w:rsidP="006E1550"/>
        </w:tc>
      </w:tr>
    </w:tbl>
    <w:p w14:paraId="7AEAD05E" w14:textId="77777777" w:rsidR="00A3793F" w:rsidRDefault="00A3793F"/>
    <w:p w14:paraId="6DEEE001" w14:textId="7C20572D" w:rsidR="006B7FC8" w:rsidRPr="006B7FC8" w:rsidRDefault="006B7FC8">
      <w:pPr>
        <w:rPr>
          <w:b/>
          <w:u w:val="single"/>
        </w:rPr>
      </w:pPr>
      <w:r w:rsidRPr="006B7FC8">
        <w:rPr>
          <w:b/>
          <w:u w:val="single"/>
        </w:rPr>
        <w:t>Our services:</w:t>
      </w:r>
    </w:p>
    <w:p w14:paraId="7FBD4C82" w14:textId="0B581007" w:rsidR="006B7FC8" w:rsidRPr="00233619" w:rsidRDefault="006B7FC8">
      <w:pPr>
        <w:rPr>
          <w:b/>
        </w:rPr>
      </w:pPr>
      <w:r w:rsidRPr="00233619">
        <w:rPr>
          <w:b/>
        </w:rPr>
        <w:t>Drop In Centre</w:t>
      </w:r>
    </w:p>
    <w:p w14:paraId="4C6B8BBF" w14:textId="7F4713B0" w:rsidR="006B7FC8" w:rsidRDefault="006B7FC8">
      <w:r>
        <w:t xml:space="preserve">Our </w:t>
      </w:r>
      <w:proofErr w:type="gramStart"/>
      <w:r>
        <w:t>Drop In</w:t>
      </w:r>
      <w:proofErr w:type="gramEnd"/>
      <w:r>
        <w:t xml:space="preserve"> centre is open from 8.00am to 6.00pm, 365 days per year. People affected by homelessness can access potentially life-saving advice and support on housing, benefits, and addiction as well as accessing basic needs like food, toilets and showers.</w:t>
      </w:r>
    </w:p>
    <w:p w14:paraId="4D19DD37" w14:textId="63E2201B" w:rsidR="006B7FC8" w:rsidRPr="00233619" w:rsidRDefault="006B7FC8">
      <w:pPr>
        <w:rPr>
          <w:b/>
        </w:rPr>
      </w:pPr>
      <w:r w:rsidRPr="00233619">
        <w:rPr>
          <w:b/>
        </w:rPr>
        <w:t>Street Outreach</w:t>
      </w:r>
    </w:p>
    <w:p w14:paraId="4AD4E1AA" w14:textId="7474159E" w:rsidR="006B7FC8" w:rsidRDefault="006B7FC8">
      <w:r>
        <w:lastRenderedPageBreak/>
        <w:t>Our Street Outreach team is on the streets of greater Belfast 20 hours a day, every day. Our Outreach staff provide potentially life-saving support for people sleeping rough.</w:t>
      </w:r>
    </w:p>
    <w:p w14:paraId="1F78B2E7" w14:textId="72675EDC" w:rsidR="006B7FC8" w:rsidRPr="00233619" w:rsidRDefault="006B7FC8">
      <w:pPr>
        <w:rPr>
          <w:b/>
        </w:rPr>
      </w:pPr>
      <w:r w:rsidRPr="00233619">
        <w:rPr>
          <w:b/>
        </w:rPr>
        <w:t>Crisis Accommodation for Women</w:t>
      </w:r>
    </w:p>
    <w:p w14:paraId="315704FE" w14:textId="79CA96E0" w:rsidR="006B7FC8" w:rsidRDefault="006B7FC8">
      <w:r>
        <w:t>Our Crisis accommodation for women (</w:t>
      </w:r>
      <w:proofErr w:type="spellStart"/>
      <w:r>
        <w:t>Annsgate</w:t>
      </w:r>
      <w:proofErr w:type="spellEnd"/>
      <w:r>
        <w:t>)</w:t>
      </w:r>
      <w:r w:rsidR="00233619">
        <w:t xml:space="preserve"> provides shelter for some of the most vulnerable women in Belfast. The ten-bed crash facility is used by women with multiple and complex needs that include homelessness, substance/alcohol misuse, and mental health issues.</w:t>
      </w:r>
    </w:p>
    <w:p w14:paraId="70D01535" w14:textId="50622B81" w:rsidR="00233619" w:rsidRPr="00233619" w:rsidRDefault="00233619">
      <w:pPr>
        <w:rPr>
          <w:b/>
        </w:rPr>
      </w:pPr>
      <w:r w:rsidRPr="00233619">
        <w:rPr>
          <w:b/>
        </w:rPr>
        <w:t>Catherine House</w:t>
      </w:r>
    </w:p>
    <w:p w14:paraId="0CB6803C" w14:textId="6C4105EC" w:rsidR="00233619" w:rsidRDefault="00233619">
      <w:r>
        <w:t>Catherine House is 24 hour supported accommodation for women who are ready to take the next steps out of homelessness. It is more than just a roof over heads – it has a therapeutic ethos where trauma-informed support is interwoven into their daily lives. We have support workers on site 24 hours a day, 7 days a week.</w:t>
      </w:r>
    </w:p>
    <w:p w14:paraId="61E012E0" w14:textId="5C7E28AD" w:rsidR="00233619" w:rsidRPr="00233619" w:rsidRDefault="00233619">
      <w:pPr>
        <w:rPr>
          <w:b/>
        </w:rPr>
      </w:pPr>
      <w:r w:rsidRPr="00233619">
        <w:rPr>
          <w:b/>
        </w:rPr>
        <w:t>Floating Support</w:t>
      </w:r>
    </w:p>
    <w:p w14:paraId="7CAEE46D" w14:textId="07391333" w:rsidR="00233619" w:rsidRDefault="00233619">
      <w:r>
        <w:t xml:space="preserve">Our Floating Support service is for people who have been homeless but have now accessed accommodation. Our Floating Support will make regular visits to the people who use the service to ensure they have everything they need in place to retain their tenancies and to turn a house into a home. </w:t>
      </w:r>
    </w:p>
    <w:p w14:paraId="548180DA" w14:textId="321F23CF" w:rsidR="00233619" w:rsidRPr="00233619" w:rsidRDefault="00233619">
      <w:pPr>
        <w:rPr>
          <w:b/>
        </w:rPr>
      </w:pPr>
      <w:r w:rsidRPr="00233619">
        <w:rPr>
          <w:b/>
        </w:rPr>
        <w:t>Mobile Health Unit</w:t>
      </w:r>
    </w:p>
    <w:p w14:paraId="67292FE4" w14:textId="7FCE52B0" w:rsidR="00233619" w:rsidRDefault="00233619">
      <w:r>
        <w:t xml:space="preserve">Our Mobile Health Unit is a </w:t>
      </w:r>
      <w:proofErr w:type="gramStart"/>
      <w:r>
        <w:t>brand new</w:t>
      </w:r>
      <w:proofErr w:type="gramEnd"/>
      <w:r>
        <w:t xml:space="preserve"> service that aims to bring healthcare to people affected by homelessness ‘where they are at’. We work with healthcare professionals to deliver on the ground healthcare at hostels, on the street, and at other emergency and/or temporary accommodation.</w:t>
      </w:r>
    </w:p>
    <w:p w14:paraId="66955E85" w14:textId="77777777" w:rsidR="006B7FC8" w:rsidRDefault="006B7FC8"/>
    <w:sectPr w:rsidR="006B7FC8" w:rsidSect="009C3AC6">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8108" w14:textId="77777777" w:rsidR="00B67A8E" w:rsidRDefault="00B67A8E">
      <w:pPr>
        <w:spacing w:after="0" w:line="240" w:lineRule="auto"/>
      </w:pPr>
      <w:r>
        <w:separator/>
      </w:r>
    </w:p>
  </w:endnote>
  <w:endnote w:type="continuationSeparator" w:id="0">
    <w:p w14:paraId="16D09889" w14:textId="77777777" w:rsidR="00B67A8E" w:rsidRDefault="00B6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DCEC19A" w14:paraId="50879380" w14:textId="77777777" w:rsidTr="2DCEC19A">
      <w:trPr>
        <w:trHeight w:val="300"/>
      </w:trPr>
      <w:tc>
        <w:tcPr>
          <w:tcW w:w="3020" w:type="dxa"/>
        </w:tcPr>
        <w:p w14:paraId="4A78C9E3" w14:textId="7581C8DF" w:rsidR="2DCEC19A" w:rsidRDefault="2DCEC19A" w:rsidP="2DCEC19A">
          <w:pPr>
            <w:pStyle w:val="Header"/>
            <w:ind w:left="-115"/>
          </w:pPr>
        </w:p>
      </w:tc>
      <w:tc>
        <w:tcPr>
          <w:tcW w:w="3020" w:type="dxa"/>
        </w:tcPr>
        <w:p w14:paraId="0014AA5A" w14:textId="43502A34" w:rsidR="2DCEC19A" w:rsidRDefault="2DCEC19A" w:rsidP="2DCEC19A">
          <w:pPr>
            <w:pStyle w:val="Header"/>
            <w:jc w:val="center"/>
          </w:pPr>
        </w:p>
      </w:tc>
      <w:tc>
        <w:tcPr>
          <w:tcW w:w="3020" w:type="dxa"/>
        </w:tcPr>
        <w:p w14:paraId="220C2D22" w14:textId="113E2F87" w:rsidR="2DCEC19A" w:rsidRDefault="2DCEC19A" w:rsidP="2DCEC19A">
          <w:pPr>
            <w:pStyle w:val="Header"/>
            <w:ind w:right="-115"/>
            <w:jc w:val="right"/>
          </w:pPr>
        </w:p>
      </w:tc>
    </w:tr>
  </w:tbl>
  <w:p w14:paraId="6896FB34" w14:textId="0BA50907" w:rsidR="2DCEC19A" w:rsidRDefault="2DCEC19A" w:rsidP="2DCEC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7300" w14:textId="77777777" w:rsidR="00B67A8E" w:rsidRDefault="00B67A8E">
      <w:pPr>
        <w:spacing w:after="0" w:line="240" w:lineRule="auto"/>
      </w:pPr>
      <w:r>
        <w:separator/>
      </w:r>
    </w:p>
  </w:footnote>
  <w:footnote w:type="continuationSeparator" w:id="0">
    <w:p w14:paraId="185458A3" w14:textId="77777777" w:rsidR="00B67A8E" w:rsidRDefault="00B67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DCEC19A" w14:paraId="7828FD5E" w14:textId="77777777" w:rsidTr="2DCEC19A">
      <w:trPr>
        <w:trHeight w:val="300"/>
      </w:trPr>
      <w:tc>
        <w:tcPr>
          <w:tcW w:w="3020" w:type="dxa"/>
        </w:tcPr>
        <w:p w14:paraId="0816A51B" w14:textId="051186EB" w:rsidR="2DCEC19A" w:rsidRDefault="2DCEC19A" w:rsidP="2DCEC19A">
          <w:pPr>
            <w:pStyle w:val="Header"/>
            <w:ind w:left="-115"/>
          </w:pPr>
        </w:p>
      </w:tc>
      <w:tc>
        <w:tcPr>
          <w:tcW w:w="3020" w:type="dxa"/>
        </w:tcPr>
        <w:p w14:paraId="79FA6641" w14:textId="03BB9552" w:rsidR="2DCEC19A" w:rsidRDefault="2DCEC19A" w:rsidP="2DCEC19A">
          <w:pPr>
            <w:pStyle w:val="Header"/>
            <w:jc w:val="center"/>
          </w:pPr>
          <w:r>
            <w:rPr>
              <w:noProof/>
            </w:rPr>
            <w:drawing>
              <wp:inline distT="0" distB="0" distL="0" distR="0" wp14:anchorId="7CCEF7C4" wp14:editId="329CEBD9">
                <wp:extent cx="1771650" cy="676275"/>
                <wp:effectExtent l="0" t="0" r="0" b="0"/>
                <wp:docPr id="1302139621" name="Picture 1302139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676275"/>
                        </a:xfrm>
                        <a:prstGeom prst="rect">
                          <a:avLst/>
                        </a:prstGeom>
                      </pic:spPr>
                    </pic:pic>
                  </a:graphicData>
                </a:graphic>
              </wp:inline>
            </w:drawing>
          </w:r>
        </w:p>
      </w:tc>
      <w:tc>
        <w:tcPr>
          <w:tcW w:w="3020" w:type="dxa"/>
        </w:tcPr>
        <w:p w14:paraId="5886BFA6" w14:textId="1CFB76BD" w:rsidR="2DCEC19A" w:rsidRDefault="2DCEC19A" w:rsidP="2DCEC19A">
          <w:pPr>
            <w:pStyle w:val="Header"/>
            <w:ind w:right="-115"/>
            <w:jc w:val="right"/>
          </w:pPr>
        </w:p>
      </w:tc>
    </w:tr>
  </w:tbl>
  <w:p w14:paraId="3A101AFD" w14:textId="7B8C5934" w:rsidR="2DCEC19A" w:rsidRDefault="2DCEC19A" w:rsidP="2DCEC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AEF"/>
    <w:multiLevelType w:val="hybridMultilevel"/>
    <w:tmpl w:val="9210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005E3"/>
    <w:multiLevelType w:val="hybridMultilevel"/>
    <w:tmpl w:val="CF94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07057"/>
    <w:multiLevelType w:val="hybridMultilevel"/>
    <w:tmpl w:val="0DC6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01E0E"/>
    <w:multiLevelType w:val="hybridMultilevel"/>
    <w:tmpl w:val="971E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DBE"/>
    <w:multiLevelType w:val="hybridMultilevel"/>
    <w:tmpl w:val="39AC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66837"/>
    <w:multiLevelType w:val="hybridMultilevel"/>
    <w:tmpl w:val="8F06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523D0"/>
    <w:multiLevelType w:val="hybridMultilevel"/>
    <w:tmpl w:val="46B4B336"/>
    <w:lvl w:ilvl="0" w:tplc="8B942E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D791B"/>
    <w:multiLevelType w:val="hybridMultilevel"/>
    <w:tmpl w:val="2BC4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0F687D"/>
    <w:multiLevelType w:val="hybridMultilevel"/>
    <w:tmpl w:val="AD7E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C14FE"/>
    <w:multiLevelType w:val="hybridMultilevel"/>
    <w:tmpl w:val="3A2645CA"/>
    <w:lvl w:ilvl="0" w:tplc="BE4611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793598">
    <w:abstractNumId w:val="8"/>
  </w:num>
  <w:num w:numId="2" w16cid:durableId="1208447123">
    <w:abstractNumId w:val="9"/>
  </w:num>
  <w:num w:numId="3" w16cid:durableId="1774738736">
    <w:abstractNumId w:val="2"/>
  </w:num>
  <w:num w:numId="4" w16cid:durableId="1220050931">
    <w:abstractNumId w:val="4"/>
  </w:num>
  <w:num w:numId="5" w16cid:durableId="511190227">
    <w:abstractNumId w:val="1"/>
  </w:num>
  <w:num w:numId="6" w16cid:durableId="1053044813">
    <w:abstractNumId w:val="7"/>
  </w:num>
  <w:num w:numId="7" w16cid:durableId="880173183">
    <w:abstractNumId w:val="6"/>
  </w:num>
  <w:num w:numId="8" w16cid:durableId="647511974">
    <w:abstractNumId w:val="3"/>
  </w:num>
  <w:num w:numId="9" w16cid:durableId="1178620391">
    <w:abstractNumId w:val="0"/>
  </w:num>
  <w:num w:numId="10" w16cid:durableId="2023705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EF6"/>
    <w:rsid w:val="000155F8"/>
    <w:rsid w:val="00077722"/>
    <w:rsid w:val="000C7E89"/>
    <w:rsid w:val="001B7EF6"/>
    <w:rsid w:val="001C7F89"/>
    <w:rsid w:val="002002D4"/>
    <w:rsid w:val="0021306C"/>
    <w:rsid w:val="00233619"/>
    <w:rsid w:val="002C3DF1"/>
    <w:rsid w:val="002F706C"/>
    <w:rsid w:val="00396B92"/>
    <w:rsid w:val="003D5DEC"/>
    <w:rsid w:val="00406EDD"/>
    <w:rsid w:val="004364E6"/>
    <w:rsid w:val="00470E89"/>
    <w:rsid w:val="00481079"/>
    <w:rsid w:val="00483F52"/>
    <w:rsid w:val="004B7648"/>
    <w:rsid w:val="004C53F5"/>
    <w:rsid w:val="004D60C8"/>
    <w:rsid w:val="005975D6"/>
    <w:rsid w:val="006536BE"/>
    <w:rsid w:val="006A6A49"/>
    <w:rsid w:val="006B7FC8"/>
    <w:rsid w:val="006D67CB"/>
    <w:rsid w:val="006E1550"/>
    <w:rsid w:val="006F5FBB"/>
    <w:rsid w:val="0076775E"/>
    <w:rsid w:val="007B269F"/>
    <w:rsid w:val="007D0793"/>
    <w:rsid w:val="008445AD"/>
    <w:rsid w:val="008A42E1"/>
    <w:rsid w:val="008C3945"/>
    <w:rsid w:val="009147D7"/>
    <w:rsid w:val="00977D19"/>
    <w:rsid w:val="009C3AC6"/>
    <w:rsid w:val="009F6402"/>
    <w:rsid w:val="00A20488"/>
    <w:rsid w:val="00A30B4B"/>
    <w:rsid w:val="00A3793F"/>
    <w:rsid w:val="00B34F39"/>
    <w:rsid w:val="00B67A8E"/>
    <w:rsid w:val="00BF794E"/>
    <w:rsid w:val="00C56B7C"/>
    <w:rsid w:val="00C673F7"/>
    <w:rsid w:val="00CC5B35"/>
    <w:rsid w:val="00D56A14"/>
    <w:rsid w:val="00D72B6A"/>
    <w:rsid w:val="00DA0D85"/>
    <w:rsid w:val="00DA1CFD"/>
    <w:rsid w:val="00DC7332"/>
    <w:rsid w:val="00E40EA7"/>
    <w:rsid w:val="00E92594"/>
    <w:rsid w:val="00F66203"/>
    <w:rsid w:val="00F945AC"/>
    <w:rsid w:val="00FA1388"/>
    <w:rsid w:val="00FC5B06"/>
    <w:rsid w:val="2DCEC19A"/>
    <w:rsid w:val="31D20191"/>
    <w:rsid w:val="5FF587A5"/>
    <w:rsid w:val="615B24AA"/>
    <w:rsid w:val="65F17B33"/>
    <w:rsid w:val="694D0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15B9"/>
  <w15:chartTrackingRefBased/>
  <w15:docId w15:val="{09C4402E-484B-43ED-A2C0-4E518BBE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AC6"/>
    <w:pPr>
      <w:ind w:left="720"/>
      <w:contextualSpacing/>
    </w:pPr>
  </w:style>
  <w:style w:type="paragraph" w:styleId="BalloonText">
    <w:name w:val="Balloon Text"/>
    <w:basedOn w:val="Normal"/>
    <w:link w:val="BalloonTextChar"/>
    <w:uiPriority w:val="99"/>
    <w:semiHidden/>
    <w:unhideWhenUsed/>
    <w:rsid w:val="00213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6C"/>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4b3668-ac86-4d78-9515-c7ac48b8a5a2">
      <Terms xmlns="http://schemas.microsoft.com/office/infopath/2007/PartnerControls"/>
    </lcf76f155ced4ddcb4097134ff3c332f>
    <TaxCatchAll xmlns="485eaf9a-ac0a-4f59-ac1d-50ec17973f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A20B1E42F8F647AB921395B901542D" ma:contentTypeVersion="12" ma:contentTypeDescription="Create a new document." ma:contentTypeScope="" ma:versionID="43fe8fd8441fed1de54ce9149d7f6f13">
  <xsd:schema xmlns:xsd="http://www.w3.org/2001/XMLSchema" xmlns:xs="http://www.w3.org/2001/XMLSchema" xmlns:p="http://schemas.microsoft.com/office/2006/metadata/properties" xmlns:ns2="9f4b3668-ac86-4d78-9515-c7ac48b8a5a2" xmlns:ns3="485eaf9a-ac0a-4f59-ac1d-50ec17973f0e" targetNamespace="http://schemas.microsoft.com/office/2006/metadata/properties" ma:root="true" ma:fieldsID="c5b0e73c0e47c8c7e52c1a5cb1b29462" ns2:_="" ns3:_="">
    <xsd:import namespace="9f4b3668-ac86-4d78-9515-c7ac48b8a5a2"/>
    <xsd:import namespace="485eaf9a-ac0a-4f59-ac1d-50ec17973f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b3668-ac86-4d78-9515-c7ac48b8a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8af8fe9-ea29-4b7c-86c1-2f2160b95ea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eaf9a-ac0a-4f59-ac1d-50ec17973f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fe0bc2-0aa3-4b33-82de-90dbec948640}" ma:internalName="TaxCatchAll" ma:showField="CatchAllData" ma:web="485eaf9a-ac0a-4f59-ac1d-50ec17973f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3472F-A6A7-48E6-AA48-9FECE888B10D}">
  <ds:schemaRefs>
    <ds:schemaRef ds:uri="http://schemas.microsoft.com/office/2006/metadata/properties"/>
    <ds:schemaRef ds:uri="http://schemas.microsoft.com/office/infopath/2007/PartnerControls"/>
    <ds:schemaRef ds:uri="9f4b3668-ac86-4d78-9515-c7ac48b8a5a2"/>
    <ds:schemaRef ds:uri="485eaf9a-ac0a-4f59-ac1d-50ec17973f0e"/>
  </ds:schemaRefs>
</ds:datastoreItem>
</file>

<file path=customXml/itemProps2.xml><?xml version="1.0" encoding="utf-8"?>
<ds:datastoreItem xmlns:ds="http://schemas.openxmlformats.org/officeDocument/2006/customXml" ds:itemID="{11430237-2690-4701-B2D8-4467BD12938F}">
  <ds:schemaRefs>
    <ds:schemaRef ds:uri="http://schemas.microsoft.com/sharepoint/v3/contenttype/forms"/>
  </ds:schemaRefs>
</ds:datastoreItem>
</file>

<file path=customXml/itemProps3.xml><?xml version="1.0" encoding="utf-8"?>
<ds:datastoreItem xmlns:ds="http://schemas.openxmlformats.org/officeDocument/2006/customXml" ds:itemID="{27D57B97-D875-40D1-B719-FCA91F26E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b3668-ac86-4d78-9515-c7ac48b8a5a2"/>
    <ds:schemaRef ds:uri="485eaf9a-ac0a-4f59-ac1d-50ec17973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1347</Words>
  <Characters>7681</Characters>
  <Application>Microsoft Office Word</Application>
  <DocSecurity>0</DocSecurity>
  <Lines>64</Lines>
  <Paragraphs>18</Paragraphs>
  <ScaleCrop>false</ScaleCrop>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Hamilton</dc:creator>
  <cp:keywords/>
  <dc:description/>
  <cp:lastModifiedBy>Gemma Humphreys</cp:lastModifiedBy>
  <cp:revision>2</cp:revision>
  <cp:lastPrinted>2023-08-10T14:35:00Z</cp:lastPrinted>
  <dcterms:created xsi:type="dcterms:W3CDTF">2023-09-26T08:48:00Z</dcterms:created>
  <dcterms:modified xsi:type="dcterms:W3CDTF">2023-09-26T08:48:00Z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0x01010006A20B1E42F8F647AB921395B901542D</vt:lpwstr>
  </property>
  <property fmtid="{D5CDD505-2E9C-101B-9397-08002B2CF9AE}" pid="3" name="MediaServiceImageTags">
    <vt:lpwstr/>
  </property>
</Properties>
</file>